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四川理工学院</w:t>
      </w:r>
    </w:p>
    <w:p>
      <w:pPr>
        <w:spacing w:after="156"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校级</w:t>
      </w:r>
      <w:r>
        <w:rPr>
          <w:rFonts w:ascii="宋体" w:hAnsi="宋体"/>
          <w:b/>
          <w:sz w:val="32"/>
          <w:szCs w:val="32"/>
        </w:rPr>
        <w:t>优秀本科毕业设计(论文)评选管理办法</w:t>
      </w:r>
      <w:r>
        <w:rPr>
          <w:rFonts w:ascii="宋体" w:hAnsi="宋体"/>
          <w:sz w:val="32"/>
          <w:szCs w:val="32"/>
        </w:rPr>
        <w:t>（试行）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评选优秀毕业设计（论文）是树立榜样、鼓励先进的重要手段和措施。为深化教学改革，强化质量意识，规范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级优秀毕业设计（论文）评选的管理工作，引导和鼓励本科学生通过毕业设计（论文）在教师指导下进行科学研究和工程实践，提高综合素质，培养创新意识和实践能力，特制定本办法。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第一条 评选对象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凡全日制本科应届毕业生，毕业设计（论文）成绩评定为优秀者，经</w:t>
      </w:r>
      <w:r>
        <w:rPr>
          <w:rFonts w:hint="eastAsia" w:ascii="宋体" w:hAnsi="宋体"/>
          <w:sz w:val="24"/>
        </w:rPr>
        <w:t>学院</w:t>
      </w:r>
      <w:r>
        <w:rPr>
          <w:rFonts w:ascii="宋体" w:hAnsi="宋体"/>
          <w:sz w:val="24"/>
        </w:rPr>
        <w:t>推荐均可参加学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的优秀毕业设计（论文）评选。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第二条 组织工作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（一）学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成立</w:t>
      </w:r>
      <w:r>
        <w:rPr>
          <w:rFonts w:hint="eastAsia" w:ascii="宋体" w:hAnsi="宋体"/>
          <w:sz w:val="24"/>
        </w:rPr>
        <w:t>四川理工学院</w:t>
      </w:r>
      <w:r>
        <w:rPr>
          <w:rFonts w:ascii="宋体" w:hAnsi="宋体"/>
          <w:sz w:val="24"/>
        </w:rPr>
        <w:t>优秀毕业设计（论文）</w:t>
      </w:r>
      <w:bookmarkStart w:id="0" w:name="_GoBack"/>
      <w:bookmarkEnd w:id="0"/>
      <w:r>
        <w:rPr>
          <w:rFonts w:ascii="宋体" w:hAnsi="宋体"/>
          <w:sz w:val="24"/>
        </w:rPr>
        <w:t>摘要</w:t>
      </w:r>
      <w:r>
        <w:rPr>
          <w:rFonts w:hint="eastAsia" w:ascii="宋体" w:hAnsi="宋体"/>
          <w:sz w:val="24"/>
        </w:rPr>
        <w:t>汇编工作组</w:t>
      </w:r>
      <w:r>
        <w:rPr>
          <w:rFonts w:ascii="宋体" w:hAnsi="宋体"/>
          <w:sz w:val="24"/>
        </w:rPr>
        <w:t>，具体组织工作由教务处负责。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（二）各</w:t>
      </w:r>
      <w:r>
        <w:rPr>
          <w:rFonts w:hint="eastAsia" w:ascii="宋体" w:hAnsi="宋体"/>
          <w:sz w:val="24"/>
        </w:rPr>
        <w:t>学院</w:t>
      </w:r>
      <w:r>
        <w:rPr>
          <w:rFonts w:ascii="宋体" w:hAnsi="宋体"/>
          <w:sz w:val="24"/>
        </w:rPr>
        <w:t>于每年毕业设计（论文）成绩评定完成后（具体时间由教务处另行通知），组织</w:t>
      </w:r>
      <w:r>
        <w:rPr>
          <w:rFonts w:hint="eastAsia" w:ascii="宋体" w:hAnsi="宋体"/>
          <w:sz w:val="24"/>
        </w:rPr>
        <w:t>系</w:t>
      </w:r>
      <w:r>
        <w:rPr>
          <w:rFonts w:ascii="宋体" w:hAnsi="宋体"/>
          <w:sz w:val="24"/>
        </w:rPr>
        <w:t>内毕业设计（论文）评分为“优秀”的学生申报学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优秀毕业设计（论文），并组织专家进行评</w:t>
      </w:r>
      <w:r>
        <w:rPr>
          <w:rFonts w:hint="eastAsia" w:ascii="宋体" w:hAnsi="宋体"/>
          <w:sz w:val="24"/>
        </w:rPr>
        <w:t>审</w:t>
      </w:r>
      <w:r>
        <w:rPr>
          <w:rFonts w:ascii="宋体" w:hAnsi="宋体"/>
          <w:sz w:val="24"/>
        </w:rPr>
        <w:t>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（三）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级优秀毕业设计（论文）评选每学年进行一次，评选工作在毕业答辩后两周内进行。各</w:t>
      </w:r>
      <w:r>
        <w:rPr>
          <w:rFonts w:hint="eastAsia" w:ascii="宋体" w:hAnsi="宋体"/>
          <w:sz w:val="24"/>
        </w:rPr>
        <w:t>学院</w:t>
      </w:r>
      <w:r>
        <w:rPr>
          <w:rFonts w:ascii="宋体" w:hAnsi="宋体"/>
          <w:sz w:val="24"/>
        </w:rPr>
        <w:t>评</w:t>
      </w:r>
      <w:r>
        <w:rPr>
          <w:rFonts w:hint="eastAsia" w:ascii="宋体" w:hAnsi="宋体"/>
          <w:sz w:val="24"/>
        </w:rPr>
        <w:t>审</w:t>
      </w:r>
      <w:r>
        <w:rPr>
          <w:rFonts w:ascii="宋体" w:hAnsi="宋体"/>
          <w:sz w:val="24"/>
        </w:rPr>
        <w:t>完成后，向学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推荐优秀毕业设计（论文），推荐比例应控制在当年完成毕业设计（论文）的毕业生总数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%以内，</w:t>
      </w:r>
      <w:r>
        <w:rPr>
          <w:rFonts w:hint="eastAsia" w:ascii="宋体" w:hAnsi="宋体"/>
          <w:sz w:val="24"/>
        </w:rPr>
        <w:t>各学院</w:t>
      </w:r>
      <w:r>
        <w:rPr>
          <w:rFonts w:ascii="宋体" w:hAnsi="宋体"/>
          <w:sz w:val="24"/>
        </w:rPr>
        <w:t>的评选工作应本着宁缺毋滥的原则从严进行。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第三条 </w:t>
      </w:r>
      <w:r>
        <w:rPr>
          <w:rFonts w:hint="eastAsia" w:ascii="宋体" w:hAnsi="宋体"/>
          <w:sz w:val="24"/>
        </w:rPr>
        <w:t>各学院</w:t>
      </w:r>
      <w:r>
        <w:rPr>
          <w:rFonts w:ascii="宋体" w:hAnsi="宋体"/>
          <w:sz w:val="24"/>
        </w:rPr>
        <w:t>向学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推荐优秀毕业设计（论文），须提交以下材料：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一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四川理工学院</w:t>
      </w:r>
      <w:r>
        <w:rPr>
          <w:rFonts w:ascii="宋体" w:hAnsi="宋体"/>
          <w:sz w:val="24"/>
        </w:rPr>
        <w:t>优秀毕业设计（论文）推荐表；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二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四川理工学院</w:t>
      </w:r>
      <w:r>
        <w:rPr>
          <w:rFonts w:ascii="宋体" w:hAnsi="宋体"/>
          <w:sz w:val="24"/>
        </w:rPr>
        <w:t>优秀毕业设计（论文）摘要及其光盘或软盘</w:t>
      </w:r>
      <w:r>
        <w:rPr>
          <w:rFonts w:hint="eastAsia" w:ascii="宋体" w:hAnsi="宋体"/>
          <w:sz w:val="24"/>
        </w:rPr>
        <w:t>（电子文档）</w:t>
      </w:r>
      <w:r>
        <w:rPr>
          <w:rFonts w:ascii="宋体" w:hAnsi="宋体"/>
          <w:sz w:val="24"/>
        </w:rPr>
        <w:t>；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四川理工学院</w:t>
      </w:r>
      <w:r>
        <w:rPr>
          <w:rFonts w:ascii="宋体" w:hAnsi="宋体"/>
          <w:sz w:val="24"/>
        </w:rPr>
        <w:t>优秀毕业设计（论文）汇总表。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第四条 对推荐的</w:t>
      </w:r>
      <w:r>
        <w:rPr>
          <w:rFonts w:hint="eastAsia" w:ascii="宋体" w:hAnsi="宋体"/>
          <w:sz w:val="24"/>
        </w:rPr>
        <w:t>校级</w:t>
      </w:r>
      <w:r>
        <w:rPr>
          <w:rFonts w:ascii="宋体" w:hAnsi="宋体"/>
          <w:sz w:val="24"/>
        </w:rPr>
        <w:t>优</w:t>
      </w:r>
      <w:r>
        <w:rPr>
          <w:rFonts w:hint="eastAsia" w:ascii="宋体" w:hAnsi="宋体"/>
          <w:sz w:val="24"/>
        </w:rPr>
        <w:t>秀</w:t>
      </w:r>
      <w:r>
        <w:rPr>
          <w:rFonts w:ascii="宋体" w:hAnsi="宋体"/>
          <w:sz w:val="24"/>
        </w:rPr>
        <w:t>毕业设计（论文），需有一位除指导教师、论文评阅教师以外的同行专家（副高专业技术职务以上、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内外均可）对毕业设计（论文）做出真实具体的评价，同时</w:t>
      </w:r>
      <w:r>
        <w:rPr>
          <w:rFonts w:hint="eastAsia" w:ascii="宋体" w:hAnsi="宋体"/>
          <w:sz w:val="24"/>
        </w:rPr>
        <w:t>学院</w:t>
      </w:r>
      <w:r>
        <w:rPr>
          <w:rFonts w:ascii="宋体" w:hAnsi="宋体"/>
          <w:sz w:val="24"/>
        </w:rPr>
        <w:t>教学委员会须填写评</w:t>
      </w:r>
      <w:r>
        <w:rPr>
          <w:rFonts w:hint="eastAsia" w:ascii="宋体" w:hAnsi="宋体"/>
          <w:sz w:val="24"/>
        </w:rPr>
        <w:t>审</w:t>
      </w:r>
      <w:r>
        <w:rPr>
          <w:rFonts w:ascii="宋体" w:hAnsi="宋体"/>
          <w:sz w:val="24"/>
        </w:rPr>
        <w:t>评语并签署意见。对未完成以上评</w:t>
      </w:r>
      <w:r>
        <w:rPr>
          <w:rFonts w:hint="eastAsia" w:ascii="宋体" w:hAnsi="宋体"/>
          <w:sz w:val="24"/>
        </w:rPr>
        <w:t>审</w:t>
      </w:r>
      <w:r>
        <w:rPr>
          <w:rFonts w:ascii="宋体" w:hAnsi="宋体"/>
          <w:sz w:val="24"/>
        </w:rPr>
        <w:t>工作的毕业设计（论文），学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将不予</w:t>
      </w:r>
      <w:r>
        <w:rPr>
          <w:rFonts w:hint="eastAsia" w:ascii="宋体" w:hAnsi="宋体"/>
          <w:sz w:val="24"/>
        </w:rPr>
        <w:t>汇编</w:t>
      </w:r>
      <w:r>
        <w:rPr>
          <w:rFonts w:ascii="宋体" w:hAnsi="宋体"/>
          <w:sz w:val="24"/>
        </w:rPr>
        <w:t>。</w:t>
      </w:r>
      <w:r>
        <w:rPr>
          <w:rFonts w:hint="eastAsia" w:ascii="宋体" w:hAnsi="宋体"/>
          <w:sz w:val="24"/>
        </w:rPr>
        <w:t>各学院对</w:t>
      </w:r>
      <w:r>
        <w:rPr>
          <w:rFonts w:ascii="宋体" w:hAnsi="宋体"/>
          <w:sz w:val="24"/>
        </w:rPr>
        <w:t>推荐的优秀毕业设计（论文）</w:t>
      </w:r>
      <w:r>
        <w:rPr>
          <w:rFonts w:hint="eastAsia" w:ascii="宋体" w:hAnsi="宋体"/>
          <w:sz w:val="24"/>
        </w:rPr>
        <w:t>按《本科生优秀毕业设计（论文）摘要选编撰写规范》进行提炼、排版，否则不予汇编。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第五条 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汇总材料后，由教务处</w:t>
      </w:r>
      <w:r>
        <w:rPr>
          <w:rFonts w:hint="eastAsia" w:ascii="宋体" w:hAnsi="宋体"/>
          <w:sz w:val="24"/>
        </w:rPr>
        <w:t>对校级</w:t>
      </w:r>
      <w:r>
        <w:rPr>
          <w:rFonts w:ascii="宋体" w:hAnsi="宋体"/>
          <w:sz w:val="24"/>
        </w:rPr>
        <w:t>优秀毕业设计（论文）摘要</w:t>
      </w:r>
      <w:r>
        <w:rPr>
          <w:rFonts w:hint="eastAsia" w:ascii="宋体" w:hAnsi="宋体"/>
          <w:sz w:val="24"/>
        </w:rPr>
        <w:t>进行汇编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>汇编</w:t>
      </w:r>
      <w:r>
        <w:rPr>
          <w:rFonts w:ascii="宋体" w:hAnsi="宋体"/>
          <w:sz w:val="24"/>
        </w:rPr>
        <w:t>结果由教务处汇审并报主管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领导审批后向全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公布。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hint="eastAsia" w:ascii="宋体" w:hAnsi="宋体"/>
          <w:sz w:val="24"/>
        </w:rPr>
        <w:t>六</w:t>
      </w:r>
      <w:r>
        <w:rPr>
          <w:rFonts w:ascii="宋体" w:hAnsi="宋体"/>
          <w:sz w:val="24"/>
        </w:rPr>
        <w:t>条 凡毕业设计（论文）评为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级优秀的学生，学</w:t>
      </w:r>
      <w:r>
        <w:rPr>
          <w:rFonts w:hint="eastAsia" w:ascii="宋体" w:hAnsi="宋体"/>
          <w:sz w:val="24"/>
        </w:rPr>
        <w:t>校</w:t>
      </w:r>
      <w:r>
        <w:rPr>
          <w:rFonts w:ascii="宋体" w:hAnsi="宋体"/>
          <w:sz w:val="24"/>
        </w:rPr>
        <w:t>将授予“</w:t>
      </w:r>
      <w:r>
        <w:rPr>
          <w:rFonts w:hint="eastAsia" w:ascii="宋体" w:hAnsi="宋体"/>
          <w:sz w:val="24"/>
        </w:rPr>
        <w:t>四川理工学院</w:t>
      </w:r>
      <w:r>
        <w:rPr>
          <w:rFonts w:ascii="宋体" w:hAnsi="宋体"/>
          <w:sz w:val="24"/>
        </w:rPr>
        <w:t>优秀毕业设计（论文）”证书</w:t>
      </w:r>
      <w:r>
        <w:rPr>
          <w:rFonts w:hint="eastAsia" w:ascii="宋体" w:hAnsi="宋体"/>
          <w:sz w:val="24"/>
        </w:rPr>
        <w:t>，并在校园网上公告表彰，对其指导教师学校给予一定量的工作量补助，</w:t>
      </w:r>
      <w:r>
        <w:rPr>
          <w:rFonts w:ascii="宋体" w:hAnsi="宋体"/>
          <w:sz w:val="24"/>
        </w:rPr>
        <w:t>其毕业设计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论文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摘要由教务处收录成册。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第</w:t>
      </w:r>
      <w:r>
        <w:rPr>
          <w:rFonts w:hint="eastAsia" w:ascii="宋体" w:hAnsi="宋体"/>
          <w:sz w:val="24"/>
        </w:rPr>
        <w:t>七</w:t>
      </w:r>
      <w:r>
        <w:rPr>
          <w:rFonts w:ascii="宋体" w:hAnsi="宋体"/>
          <w:sz w:val="24"/>
        </w:rPr>
        <w:t>条 本办法解释权在教务处。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本办法自公布之日起</w:t>
      </w:r>
      <w:r>
        <w:rPr>
          <w:rFonts w:hint="eastAsia" w:ascii="宋体" w:hAnsi="宋体"/>
          <w:sz w:val="24"/>
        </w:rPr>
        <w:t>实</w:t>
      </w:r>
      <w:r>
        <w:rPr>
          <w:rFonts w:ascii="宋体" w:hAnsi="宋体"/>
          <w:sz w:val="24"/>
        </w:rPr>
        <w:t>行。</w:t>
      </w:r>
    </w:p>
    <w:p>
      <w:pPr>
        <w:spacing w:line="400" w:lineRule="exact"/>
        <w:rPr>
          <w:rFonts w:hint="eastAsia" w:ascii="宋体" w:hAnsi="宋体"/>
          <w:sz w:val="24"/>
        </w:rPr>
      </w:pPr>
    </w:p>
    <w:p>
      <w:pPr>
        <w:spacing w:line="400" w:lineRule="exact"/>
        <w:ind w:firstLine="5580" w:firstLineChars="2325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2006.4制订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A55D5"/>
    <w:multiLevelType w:val="multilevel"/>
    <w:tmpl w:val="2F9A55D5"/>
    <w:lvl w:ilvl="0" w:tentative="0">
      <w:start w:val="7"/>
      <w:numFmt w:val="japaneseCounting"/>
      <w:lvlText w:val="第%1条"/>
      <w:lvlJc w:val="left"/>
      <w:pPr>
        <w:tabs>
          <w:tab w:val="left" w:pos="1275"/>
        </w:tabs>
        <w:ind w:left="127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52DE7"/>
    <w:rsid w:val="21D52D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2017-12-20T02:56:00Z</dcterms:created>
  <dc:creator>西米伽</dc:creator>
  <cp:lastModifiedBy>西米伽</cp:lastModifiedBy>
  <dcterms:modified xsi:type="dcterms:W3CDTF">2017-12-20T02:56:51Z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