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jc w:val="center"/>
        <w:rPr>
          <w:color w:val="000000"/>
        </w:rPr>
      </w:pPr>
      <w:bookmarkStart w:id="7" w:name="_GoBack"/>
      <w:bookmarkEnd w:id="7"/>
    </w:p>
    <w:p>
      <w:pPr>
        <w:spacing w:line="324" w:lineRule="auto"/>
        <w:jc w:val="center"/>
        <w:rPr>
          <w:color w:val="000000"/>
        </w:rPr>
      </w:pPr>
    </w:p>
    <w:p>
      <w:pPr>
        <w:spacing w:line="324" w:lineRule="auto"/>
        <w:jc w:val="center"/>
        <w:rPr>
          <w:color w:val="000000"/>
        </w:rPr>
      </w:pPr>
      <w:r>
        <w:rPr>
          <w:color w:val="000000"/>
        </w:rPr>
        <w:pict>
          <v:shape id="_x0000_i1025" o:spt="136" type="#_x0000_t136" style="height:60.75pt;width:407.25pt;" fillcolor="#FF0000" filled="t" stroked="t" coordsize="21600,21600">
            <v:path/>
            <v:fill on="t" focussize="0,0"/>
            <v:stroke color="#FF0000"/>
            <v:imagedata o:title=""/>
            <o:lock v:ext="edit"/>
            <v:textpath on="t" fitshape="t" fitpath="t" trim="t" xscale="f" string="宜宾市科学技术局文件" style="font-family:方正小标宋简体;font-size:36pt;v-text-align:center;"/>
            <w10:wrap type="none"/>
            <w10:anchorlock/>
          </v:shape>
        </w:pict>
      </w:r>
    </w:p>
    <w:p>
      <w:pPr>
        <w:spacing w:line="324" w:lineRule="auto"/>
        <w:rPr>
          <w:color w:val="000000"/>
          <w:sz w:val="32"/>
          <w:szCs w:val="32"/>
        </w:rPr>
      </w:pPr>
    </w:p>
    <w:p>
      <w:pPr>
        <w:jc w:val="center"/>
        <w:rPr>
          <w:rFonts w:eastAsia="仿宋_GB2312"/>
          <w:color w:val="000000"/>
          <w:sz w:val="32"/>
          <w:szCs w:val="32"/>
        </w:rPr>
      </w:pPr>
      <w:r>
        <w:rPr>
          <w:rFonts w:eastAsia="仿宋_GB2312"/>
          <w:color w:val="000000"/>
          <w:sz w:val="32"/>
          <w:szCs w:val="32"/>
        </w:rPr>
        <w:t>宜科发〔202</w:t>
      </w:r>
      <w:r>
        <w:rPr>
          <w:rFonts w:hint="eastAsia" w:eastAsia="仿宋_GB2312"/>
          <w:color w:val="000000"/>
          <w:sz w:val="32"/>
          <w:szCs w:val="32"/>
        </w:rPr>
        <w:t>1</w:t>
      </w:r>
      <w:r>
        <w:rPr>
          <w:rFonts w:eastAsia="仿宋_GB2312"/>
          <w:color w:val="000000"/>
          <w:sz w:val="32"/>
          <w:szCs w:val="32"/>
        </w:rPr>
        <w:t>〕</w:t>
      </w:r>
      <w:r>
        <w:rPr>
          <w:rFonts w:hint="eastAsia" w:eastAsia="仿宋_GB2312"/>
          <w:color w:val="000000"/>
          <w:sz w:val="32"/>
          <w:szCs w:val="32"/>
        </w:rPr>
        <w:t>50</w:t>
      </w:r>
      <w:r>
        <w:rPr>
          <w:rFonts w:eastAsia="仿宋_GB2312"/>
          <w:color w:val="000000"/>
          <w:sz w:val="32"/>
          <w:szCs w:val="32"/>
        </w:rPr>
        <w:t>号</w:t>
      </w:r>
    </w:p>
    <w:p>
      <w:pPr>
        <w:spacing w:line="560" w:lineRule="exact"/>
        <w:rPr>
          <w:rFonts w:eastAsia="方正小标宋简体"/>
          <w:color w:val="000000"/>
          <w:sz w:val="24"/>
        </w:rPr>
      </w:pPr>
      <w: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53340</wp:posOffset>
                </wp:positionV>
                <wp:extent cx="5615940" cy="0"/>
                <wp:effectExtent l="0" t="17145" r="3810"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4544">
                          <a:solidFill>
                            <a:srgbClr val="FF0000"/>
                          </a:solidFill>
                          <a:round/>
                        </a:ln>
                        <a:effectLst/>
                      </wps:spPr>
                      <wps:bodyPr/>
                    </wps:wsp>
                  </a:graphicData>
                </a:graphic>
              </wp:anchor>
            </w:drawing>
          </mc:Choice>
          <mc:Fallback>
            <w:pict>
              <v:line id="_x0000_s1026" o:spid="_x0000_s1026" o:spt="20" style="position:absolute;left:0pt;margin-left:6pt;margin-top:4.2pt;height:0pt;width:442.2pt;z-index:251658240;mso-width-relative:page;mso-height-relative:page;" filled="f" stroked="t" coordsize="21600,21600" o:gfxdata="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LqTm9UAAAAGAQAADwAAAAAAAAABACAAAAAiAAAA&#10;ZHJzL2Rvd25yZXYueG1sUEsBAhQAFAAAAAgAh07iQHOINcDRAQAAawMAAA4AAAAAAAAAAQAgAAAA&#10;JAEAAGRycy9lMm9Eb2MueG1sUEsFBgAAAAAGAAYAWQEAAGcFAAAAAA==&#10;">
                <v:fill on="f" focussize="0,0"/>
                <v:stroke weight="2.72pt" color="#FF0000" joinstyle="round"/>
                <v:imagedata o:title=""/>
                <o:lock v:ext="edit" aspectratio="f"/>
              </v:line>
            </w:pict>
          </mc:Fallback>
        </mc:AlternateContent>
      </w:r>
    </w:p>
    <w:p>
      <w:pPr>
        <w:widowControl/>
        <w:spacing w:line="600" w:lineRule="exact"/>
        <w:jc w:val="center"/>
        <w:rPr>
          <w:rFonts w:ascii="方正小标宋简体" w:hAnsi="华文楷体" w:eastAsia="方正小标宋简体" w:cs="宋体"/>
          <w:color w:val="000000"/>
          <w:kern w:val="0"/>
          <w:sz w:val="44"/>
          <w:szCs w:val="44"/>
        </w:rPr>
      </w:pPr>
    </w:p>
    <w:p>
      <w:pPr>
        <w:widowControl/>
        <w:spacing w:line="600" w:lineRule="exact"/>
        <w:jc w:val="center"/>
        <w:rPr>
          <w:rFonts w:ascii="方正小标宋简体" w:hAnsi="华文楷体" w:eastAsia="方正小标宋简体" w:cs="宋体"/>
          <w:color w:val="000000"/>
          <w:kern w:val="0"/>
          <w:sz w:val="44"/>
          <w:szCs w:val="44"/>
        </w:rPr>
      </w:pPr>
      <w:r>
        <w:rPr>
          <w:rFonts w:hint="eastAsia" w:ascii="方正小标宋简体" w:hAnsi="华文楷体" w:eastAsia="方正小标宋简体" w:cs="宋体"/>
          <w:color w:val="000000"/>
          <w:kern w:val="0"/>
          <w:sz w:val="44"/>
          <w:szCs w:val="44"/>
        </w:rPr>
        <w:t>宜宾市科学技术局</w:t>
      </w:r>
    </w:p>
    <w:p>
      <w:pPr>
        <w:widowControl/>
        <w:spacing w:line="600" w:lineRule="exact"/>
        <w:jc w:val="center"/>
        <w:rPr>
          <w:rFonts w:ascii="方正小标宋简体" w:hAnsi="华文楷体" w:eastAsia="方正小标宋简体" w:cs="宋体"/>
          <w:color w:val="000000"/>
          <w:kern w:val="0"/>
          <w:sz w:val="44"/>
          <w:szCs w:val="44"/>
        </w:rPr>
      </w:pPr>
      <w:r>
        <w:rPr>
          <w:rFonts w:hint="eastAsia" w:ascii="方正小标宋简体" w:hAnsi="华文楷体" w:eastAsia="方正小标宋简体" w:cs="宋体"/>
          <w:color w:val="000000"/>
          <w:kern w:val="0"/>
          <w:sz w:val="44"/>
          <w:szCs w:val="44"/>
        </w:rPr>
        <w:t>关于开展宜宾市</w:t>
      </w:r>
      <w:r>
        <w:rPr>
          <w:rFonts w:eastAsia="方正小标宋简体"/>
          <w:color w:val="000000"/>
          <w:kern w:val="0"/>
          <w:sz w:val="44"/>
          <w:szCs w:val="44"/>
        </w:rPr>
        <w:t>2021</w:t>
      </w:r>
      <w:r>
        <w:rPr>
          <w:rFonts w:hint="eastAsia" w:ascii="方正小标宋简体" w:hAnsi="华文楷体" w:eastAsia="方正小标宋简体" w:cs="宋体"/>
          <w:color w:val="000000"/>
          <w:kern w:val="0"/>
          <w:sz w:val="44"/>
          <w:szCs w:val="44"/>
        </w:rPr>
        <w:t>年度“领军人才专家</w:t>
      </w:r>
    </w:p>
    <w:p>
      <w:pPr>
        <w:widowControl/>
        <w:spacing w:line="600" w:lineRule="exact"/>
        <w:jc w:val="center"/>
        <w:rPr>
          <w:rFonts w:ascii="方正小标宋简体" w:hAnsi="华文楷体" w:eastAsia="方正小标宋简体" w:cs="宋体"/>
          <w:color w:val="000000"/>
          <w:kern w:val="0"/>
          <w:sz w:val="44"/>
          <w:szCs w:val="44"/>
        </w:rPr>
      </w:pPr>
      <w:r>
        <w:rPr>
          <w:rFonts w:hint="eastAsia" w:ascii="方正小标宋简体" w:hAnsi="华文楷体" w:eastAsia="方正小标宋简体" w:cs="宋体"/>
          <w:color w:val="000000"/>
          <w:kern w:val="0"/>
          <w:sz w:val="44"/>
          <w:szCs w:val="44"/>
        </w:rPr>
        <w:t>工作站”申报工作的通知</w:t>
      </w:r>
    </w:p>
    <w:p>
      <w:pPr>
        <w:widowControl/>
        <w:spacing w:line="600" w:lineRule="exact"/>
        <w:jc w:val="left"/>
        <w:rPr>
          <w:rFonts w:ascii="华文楷体" w:hAnsi="华文楷体" w:eastAsia="华文楷体" w:cs="宋体"/>
          <w:color w:val="000000"/>
          <w:kern w:val="0"/>
          <w:sz w:val="24"/>
        </w:rPr>
      </w:pPr>
    </w:p>
    <w:p>
      <w:pPr>
        <w:widowControl/>
        <w:spacing w:line="600" w:lineRule="exact"/>
        <w:rPr>
          <w:rFonts w:ascii="仿宋_GB2312" w:hAnsi="华文楷体" w:eastAsia="仿宋_GB2312" w:cs="宋体"/>
          <w:color w:val="000000"/>
          <w:kern w:val="0"/>
          <w:sz w:val="32"/>
          <w:szCs w:val="32"/>
        </w:rPr>
      </w:pPr>
      <w:r>
        <w:rPr>
          <w:rFonts w:hint="eastAsia" w:ascii="仿宋_GB2312" w:hAnsi="华文楷体" w:eastAsia="仿宋_GB2312" w:cs="宋体"/>
          <w:color w:val="000000"/>
          <w:kern w:val="0"/>
          <w:sz w:val="32"/>
          <w:szCs w:val="32"/>
        </w:rPr>
        <w:t>各县（区）经科局，三江新区发展政策研究局，市直有关部门，在宜高等院校，市属科研院所，有关企业:</w:t>
      </w:r>
    </w:p>
    <w:p>
      <w:pPr>
        <w:widowControl/>
        <w:spacing w:line="600" w:lineRule="exact"/>
        <w:ind w:firstLine="640" w:firstLineChars="200"/>
        <w:rPr>
          <w:rFonts w:ascii="仿宋_GB2312" w:hAnsi="华文楷体" w:eastAsia="仿宋_GB2312" w:cs="宋体"/>
          <w:color w:val="000000"/>
          <w:kern w:val="0"/>
          <w:sz w:val="32"/>
          <w:szCs w:val="32"/>
        </w:rPr>
      </w:pPr>
      <w:r>
        <w:rPr>
          <w:rFonts w:hint="eastAsia" w:ascii="仿宋_GB2312" w:hAnsi="华文楷体" w:eastAsia="仿宋_GB2312" w:cs="宋体"/>
          <w:color w:val="000000"/>
          <w:kern w:val="0"/>
          <w:sz w:val="32"/>
          <w:szCs w:val="32"/>
        </w:rPr>
        <w:t>按照</w:t>
      </w:r>
      <w:r>
        <w:rPr>
          <w:rFonts w:hint="eastAsia" w:eastAsia="仿宋_GB2312"/>
          <w:color w:val="000000"/>
          <w:kern w:val="0"/>
          <w:sz w:val="32"/>
          <w:szCs w:val="32"/>
        </w:rPr>
        <w:t>《宜宾市领军人才专家工作站建设管理办法》文件规定</w:t>
      </w:r>
      <w:r>
        <w:rPr>
          <w:rFonts w:hint="eastAsia" w:ascii="仿宋_GB2312" w:hAnsi="华文楷体" w:eastAsia="仿宋_GB2312" w:cs="宋体"/>
          <w:color w:val="000000"/>
          <w:kern w:val="0"/>
          <w:sz w:val="32"/>
          <w:szCs w:val="32"/>
        </w:rPr>
        <w:t>，现就宜</w:t>
      </w:r>
      <w:r>
        <w:rPr>
          <w:rFonts w:eastAsia="仿宋_GB2312"/>
          <w:color w:val="000000"/>
          <w:kern w:val="0"/>
          <w:sz w:val="32"/>
          <w:szCs w:val="32"/>
        </w:rPr>
        <w:t>宾市202</w:t>
      </w:r>
      <w:r>
        <w:rPr>
          <w:rFonts w:hint="eastAsia" w:eastAsia="仿宋_GB2312"/>
          <w:color w:val="000000"/>
          <w:kern w:val="0"/>
          <w:sz w:val="32"/>
          <w:szCs w:val="32"/>
        </w:rPr>
        <w:t>1</w:t>
      </w:r>
      <w:r>
        <w:rPr>
          <w:rFonts w:hint="eastAsia" w:ascii="仿宋_GB2312" w:hAnsi="华文楷体" w:eastAsia="仿宋_GB2312" w:cs="宋体"/>
          <w:color w:val="000000"/>
          <w:kern w:val="0"/>
          <w:sz w:val="32"/>
          <w:szCs w:val="32"/>
        </w:rPr>
        <w:t>年度“领军人才专家工作站”（以下简称“工作站”）的申报工作相关要求通知如下:</w:t>
      </w:r>
    </w:p>
    <w:p>
      <w:pPr>
        <w:widowControl/>
        <w:spacing w:line="600" w:lineRule="exact"/>
        <w:ind w:firstLine="640" w:firstLineChars="200"/>
        <w:jc w:val="left"/>
        <w:rPr>
          <w:rFonts w:ascii="仿宋_GB2312" w:hAnsi="华文楷体" w:eastAsia="仿宋_GB2312" w:cs="宋体"/>
          <w:color w:val="000000"/>
          <w:kern w:val="0"/>
          <w:sz w:val="32"/>
          <w:szCs w:val="32"/>
        </w:rPr>
      </w:pPr>
      <w:r>
        <w:rPr>
          <w:rFonts w:hint="eastAsia" w:ascii="黑体" w:hAnsi="黑体" w:eastAsia="黑体" w:cs="宋体"/>
          <w:color w:val="000000"/>
          <w:kern w:val="0"/>
          <w:sz w:val="32"/>
          <w:szCs w:val="32"/>
        </w:rPr>
        <w:t>一、申报条件</w:t>
      </w:r>
    </w:p>
    <w:p>
      <w:pPr>
        <w:widowControl/>
        <w:spacing w:line="600" w:lineRule="exact"/>
        <w:ind w:firstLine="640" w:firstLineChars="200"/>
        <w:jc w:val="left"/>
        <w:rPr>
          <w:rFonts w:ascii="楷体_GB2312" w:hAnsi="华文楷体" w:eastAsia="楷体_GB2312" w:cs="宋体"/>
          <w:color w:val="000000"/>
          <w:kern w:val="0"/>
          <w:sz w:val="32"/>
          <w:szCs w:val="32"/>
        </w:rPr>
      </w:pPr>
      <w:r>
        <w:rPr>
          <w:rFonts w:hint="eastAsia" w:ascii="楷体_GB2312" w:hAnsi="华文楷体" w:eastAsia="楷体_GB2312" w:cs="宋体"/>
          <w:color w:val="000000"/>
          <w:kern w:val="0"/>
          <w:sz w:val="32"/>
          <w:szCs w:val="32"/>
        </w:rPr>
        <w:t>（一）工作站依托单位为企业的，须具备以下条件</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1．在宜宾市境内注册，具有独立法人资格，经营状况良好，有充足的科研经费，能为“领军人才”专家及其团队提供必要的科研、生活条件及其它后勤保障；</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2．拥有一定数量、相对稳定、结构合理、较高水平的专门研发队伍，知识产权数量、科技人员占比、研发费用占比、创新能力评价等条件达到或超过同期高新技术企业标准要求，并能提供相关证明材料；</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3．在相关领域具有较强的研发基础和实力，相关项目或成果已经取得知识产权。</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4．有完善的科技管理体系和科技管理制度，配备了相应的专（兼）职科技管理人员。</w:t>
      </w:r>
    </w:p>
    <w:p>
      <w:pPr>
        <w:widowControl/>
        <w:spacing w:line="600" w:lineRule="exact"/>
        <w:ind w:firstLine="640" w:firstLineChars="200"/>
        <w:rPr>
          <w:rFonts w:ascii="楷体_GB2312" w:hAnsi="华文楷体" w:eastAsia="楷体_GB2312" w:cs="宋体"/>
          <w:color w:val="000000"/>
          <w:kern w:val="0"/>
          <w:sz w:val="32"/>
          <w:szCs w:val="32"/>
        </w:rPr>
      </w:pPr>
      <w:r>
        <w:rPr>
          <w:rFonts w:hint="eastAsia" w:ascii="楷体_GB2312" w:eastAsia="楷体_GB2312"/>
          <w:color w:val="000000"/>
          <w:kern w:val="0"/>
          <w:sz w:val="32"/>
          <w:szCs w:val="32"/>
        </w:rPr>
        <w:t>（二）申报单位为高等院校、科研院所的，须建有大学科技园、重点实验室、技术转移中心或科技成果孵化器等专业化技术转移机构。</w:t>
      </w:r>
    </w:p>
    <w:p>
      <w:pPr>
        <w:widowControl/>
        <w:spacing w:line="600" w:lineRule="exact"/>
        <w:ind w:firstLine="640" w:firstLineChars="200"/>
        <w:rPr>
          <w:rFonts w:ascii="楷体_GB2312" w:eastAsia="楷体_GB2312"/>
          <w:color w:val="000000"/>
          <w:kern w:val="0"/>
          <w:sz w:val="32"/>
          <w:szCs w:val="32"/>
        </w:rPr>
      </w:pPr>
      <w:r>
        <w:rPr>
          <w:rFonts w:hint="eastAsia" w:ascii="楷体_GB2312" w:eastAsia="楷体_GB2312"/>
          <w:color w:val="000000"/>
          <w:kern w:val="0"/>
          <w:sz w:val="32"/>
          <w:szCs w:val="32"/>
        </w:rPr>
        <w:t>（三）进站专家条件</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领军人才专家是指国家或省级特聘专家，且研发方向符合我市产业规划方向和创新发展趋势，研发水平居行业或领域前列，有明确的科技创新与成果转化合作任务，对我市战略性新兴产业发展和传统产业转型升级具有明显带动作用；</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2．与工作站依托单位签订3年及以上合作协议，有明确的技术研发与科技成果转化任务，合作项目的技术拥有自主知识产权，具有良好的市场前景、社会经济效益。</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3．领军人才专家通过科技攻关、技术转移和转化、技术指导、培训咨询等多种方式开展合作，每年在工作站累计工作时间不少于2个月，1名领军人才专家最多可在我市2个工作站兼职工作。</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其它申报条件请参考《宜宾市领军人才专家工作站建设管理办法》（附件1）。</w:t>
      </w:r>
    </w:p>
    <w:p>
      <w:pPr>
        <w:widowControl/>
        <w:spacing w:line="60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二、申报材料</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1．《宜宾市领军人才专家工作站申报书》</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2．附件材料</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① 与领军人才专家签订的合作协议复印件；</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② 统一社会信用代码证复印件；</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③ 由具备资质的会计师事务所(上市公司、新三板挂牌企业须为具备证券资格的会计师事务所)出具的财务报表(上一年度)；</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④ 所获知识产权证明材料；</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⑤ 高新技术企业认定证明材料；</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⑥ 有关科技创新平台资质证明材料；</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⑦ 其他必要证明材料。</w:t>
      </w:r>
    </w:p>
    <w:p>
      <w:pPr>
        <w:widowControl/>
        <w:spacing w:line="600" w:lineRule="exact"/>
        <w:ind w:firstLine="645"/>
        <w:rPr>
          <w:rFonts w:ascii="黑体" w:hAnsi="黑体" w:eastAsia="黑体"/>
          <w:color w:val="000000"/>
          <w:kern w:val="0"/>
          <w:sz w:val="32"/>
          <w:szCs w:val="32"/>
        </w:rPr>
      </w:pPr>
      <w:r>
        <w:rPr>
          <w:rFonts w:hint="eastAsia" w:ascii="黑体" w:hAnsi="黑体" w:eastAsia="黑体"/>
          <w:color w:val="000000"/>
          <w:kern w:val="0"/>
          <w:sz w:val="32"/>
          <w:szCs w:val="32"/>
        </w:rPr>
        <w:t>三、组织推荐和遴选程序</w:t>
      </w:r>
    </w:p>
    <w:p>
      <w:pPr>
        <w:widowControl/>
        <w:spacing w:line="600" w:lineRule="exact"/>
        <w:ind w:firstLine="645"/>
        <w:rPr>
          <w:rFonts w:eastAsia="仿宋_GB2312"/>
          <w:color w:val="000000"/>
          <w:kern w:val="0"/>
          <w:sz w:val="32"/>
          <w:szCs w:val="32"/>
        </w:rPr>
      </w:pPr>
      <w:r>
        <w:rPr>
          <w:rFonts w:hint="eastAsia" w:eastAsia="仿宋_GB2312"/>
          <w:color w:val="000000"/>
          <w:kern w:val="0"/>
          <w:sz w:val="32"/>
          <w:szCs w:val="32"/>
        </w:rPr>
        <w:t>工作站的申报和评审工作每年开展一次，由拟建工作站依托单位向市科技局提出领军人才专家工作站建站申请。</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1．申报推荐。符合条件的单位按要求填写《宜宾市领军人才专家工作站申报书》，按属地报送县(区)科技主管部门，经初审后统一报市科技局。</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2．形式审查。市科技局负责对申报材料进行形式审查，可视情况组织会同单位及专家实地核实审查。</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3．专家评审。市科技局牵头组织专家开展评审工作，提出拟建站建议名单。</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4．组织公示。市科技局对拟建站单位名单在宜宾市科技信息网进行公示，公示期为5个工作日。</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5．研究审定。对经公示无异议的工作站，市科技局会同相关单位会商后共同发文认定为“宜宾市领军人才专家工作站”。</w:t>
      </w:r>
    </w:p>
    <w:p>
      <w:pPr>
        <w:widowControl/>
        <w:spacing w:line="60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四、相关要求</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各申报单位按照要求将纸质版上报材料一式六份，于2021年11月15日前报送至市科技局406室外国专家和国际合作科，同时将申报材料电子版发送至767496844@qq.com。</w:t>
      </w: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联系人：罗世敏    曹 俊    0831-8226207</w:t>
      </w:r>
    </w:p>
    <w:p>
      <w:pPr>
        <w:widowControl/>
        <w:spacing w:line="600" w:lineRule="exact"/>
        <w:ind w:firstLine="480"/>
        <w:rPr>
          <w:rFonts w:eastAsia="仿宋_GB2312"/>
          <w:color w:val="000000"/>
          <w:kern w:val="0"/>
          <w:sz w:val="32"/>
          <w:szCs w:val="32"/>
        </w:rPr>
      </w:pPr>
    </w:p>
    <w:p>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附件：1．</w:t>
      </w:r>
      <w:r>
        <w:fldChar w:fldCharType="begin"/>
      </w:r>
      <w:r>
        <w:instrText xml:space="preserve"> HYPERLINK "http://ybkj.yibin.gov.cn/sy/tzgg/201912/P020191204592085588302.doc" </w:instrText>
      </w:r>
      <w:r>
        <w:fldChar w:fldCharType="separate"/>
      </w:r>
      <w:r>
        <w:rPr>
          <w:rFonts w:hint="eastAsia" w:eastAsia="仿宋_GB2312"/>
          <w:color w:val="000000"/>
          <w:kern w:val="0"/>
          <w:sz w:val="32"/>
          <w:szCs w:val="32"/>
        </w:rPr>
        <w:t>宜宾市领军人才专家工作站建设管理办法</w:t>
      </w:r>
      <w:r>
        <w:rPr>
          <w:rFonts w:hint="eastAsia" w:eastAsia="仿宋_GB2312"/>
          <w:color w:val="000000"/>
          <w:kern w:val="0"/>
          <w:sz w:val="32"/>
          <w:szCs w:val="32"/>
        </w:rPr>
        <w:fldChar w:fldCharType="end"/>
      </w:r>
    </w:p>
    <w:p>
      <w:pPr>
        <w:widowControl/>
        <w:spacing w:line="600" w:lineRule="exact"/>
        <w:ind w:firstLine="1600" w:firstLineChars="500"/>
        <w:rPr>
          <w:rFonts w:eastAsia="仿宋_GB2312"/>
          <w:color w:val="000000"/>
          <w:kern w:val="0"/>
          <w:sz w:val="32"/>
          <w:szCs w:val="32"/>
        </w:rPr>
      </w:pPr>
      <w:r>
        <w:rPr>
          <w:rFonts w:hint="eastAsia" w:eastAsia="仿宋_GB2312"/>
          <w:color w:val="000000"/>
          <w:kern w:val="0"/>
          <w:sz w:val="32"/>
          <w:szCs w:val="32"/>
        </w:rPr>
        <w:t>2．</w:t>
      </w:r>
      <w:r>
        <w:fldChar w:fldCharType="begin"/>
      </w:r>
      <w:r>
        <w:instrText xml:space="preserve"> HYPERLINK "http://ybkj.yibin.gov.cn/sy/tzgg/201912/P020191204592085759804.doc" </w:instrText>
      </w:r>
      <w:r>
        <w:fldChar w:fldCharType="separate"/>
      </w:r>
      <w:r>
        <w:rPr>
          <w:rFonts w:hint="eastAsia" w:eastAsia="仿宋_GB2312"/>
          <w:color w:val="000000"/>
          <w:kern w:val="0"/>
          <w:sz w:val="32"/>
          <w:szCs w:val="32"/>
        </w:rPr>
        <w:t>宜宾市领军人才专家工作站申报书</w:t>
      </w:r>
      <w:r>
        <w:rPr>
          <w:rFonts w:hint="eastAsia" w:eastAsia="仿宋_GB2312"/>
          <w:color w:val="000000"/>
          <w:kern w:val="0"/>
          <w:sz w:val="32"/>
          <w:szCs w:val="32"/>
        </w:rPr>
        <w:fldChar w:fldCharType="end"/>
      </w:r>
    </w:p>
    <w:p>
      <w:pPr>
        <w:widowControl/>
        <w:spacing w:line="600" w:lineRule="exact"/>
        <w:ind w:firstLine="1440" w:firstLineChars="450"/>
        <w:rPr>
          <w:rFonts w:eastAsia="仿宋_GB2312"/>
          <w:color w:val="000000"/>
          <w:kern w:val="0"/>
          <w:sz w:val="32"/>
          <w:szCs w:val="32"/>
        </w:rPr>
      </w:pPr>
    </w:p>
    <w:p>
      <w:pPr>
        <w:widowControl/>
        <w:spacing w:line="600" w:lineRule="exact"/>
        <w:ind w:firstLine="1440" w:firstLineChars="450"/>
        <w:rPr>
          <w:rFonts w:eastAsia="仿宋_GB2312"/>
          <w:color w:val="000000"/>
          <w:kern w:val="0"/>
          <w:sz w:val="32"/>
          <w:szCs w:val="32"/>
        </w:rPr>
      </w:pPr>
    </w:p>
    <w:p>
      <w:pPr>
        <w:widowControl/>
        <w:spacing w:line="600" w:lineRule="exact"/>
        <w:ind w:firstLine="5120" w:firstLineChars="1600"/>
        <w:jc w:val="left"/>
        <w:rPr>
          <w:rFonts w:eastAsia="仿宋_GB2312"/>
          <w:color w:val="000000"/>
          <w:kern w:val="0"/>
          <w:sz w:val="32"/>
          <w:szCs w:val="32"/>
        </w:rPr>
      </w:pPr>
      <w:r>
        <w:rPr>
          <w:rFonts w:hint="eastAsia" w:eastAsia="仿宋_GB2312"/>
          <w:color w:val="000000"/>
          <w:kern w:val="0"/>
          <w:sz w:val="32"/>
          <w:szCs w:val="32"/>
        </w:rPr>
        <w:t>宜宾市科学技术局</w:t>
      </w:r>
    </w:p>
    <w:p>
      <w:pPr>
        <w:widowControl/>
        <w:spacing w:line="600" w:lineRule="exact"/>
        <w:ind w:right="640" w:firstLine="480"/>
        <w:rPr>
          <w:rFonts w:eastAsia="仿宋_GB2312"/>
          <w:color w:val="000000"/>
          <w:kern w:val="0"/>
          <w:sz w:val="32"/>
          <w:szCs w:val="32"/>
        </w:rPr>
      </w:pPr>
      <w:r>
        <w:rPr>
          <w:rFonts w:hint="eastAsia" w:eastAsia="仿宋_GB2312"/>
          <w:color w:val="000000"/>
          <w:kern w:val="0"/>
          <w:sz w:val="32"/>
          <w:szCs w:val="32"/>
        </w:rPr>
        <w:t xml:space="preserve">                             2021年10月18日</w:t>
      </w:r>
    </w:p>
    <w:p>
      <w:pPr>
        <w:widowControl/>
        <w:spacing w:line="600" w:lineRule="exact"/>
        <w:rPr>
          <w:rFonts w:eastAsia="仿宋_GB2312"/>
          <w:color w:val="000000"/>
          <w:kern w:val="0"/>
          <w:sz w:val="32"/>
          <w:szCs w:val="32"/>
        </w:rPr>
      </w:pPr>
    </w:p>
    <w:p>
      <w:pPr>
        <w:spacing w:line="600" w:lineRule="exact"/>
        <w:rPr>
          <w:rFonts w:eastAsia="仿宋_GB2312"/>
          <w:color w:val="000000"/>
          <w:kern w:val="0"/>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r>
        <w:rPr>
          <w:rFonts w:hint="eastAsia" w:ascii="黑体" w:hAnsi="黑体" w:eastAsia="黑体"/>
          <w:sz w:val="32"/>
          <w:szCs w:val="32"/>
        </w:rPr>
        <w:t>附件１</w:t>
      </w:r>
    </w:p>
    <w:p>
      <w:pPr>
        <w:spacing w:line="600" w:lineRule="exact"/>
        <w:rPr>
          <w:rFonts w:ascii="黑体" w:hAnsi="黑体" w:eastAsia="黑体"/>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宜宾市领军人才专家工作站建设</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管理办法</w:t>
      </w:r>
    </w:p>
    <w:p>
      <w:pPr>
        <w:spacing w:line="600" w:lineRule="exact"/>
        <w:rPr>
          <w:rFonts w:eastAsia="仿宋_GB2312"/>
          <w:color w:val="FF0000"/>
          <w:sz w:val="32"/>
          <w:szCs w:val="32"/>
        </w:rPr>
      </w:pPr>
    </w:p>
    <w:p>
      <w:pPr>
        <w:spacing w:after="240" w:afterLines="100" w:line="600" w:lineRule="exact"/>
        <w:jc w:val="center"/>
        <w:rPr>
          <w:rFonts w:eastAsia="仿宋_GB2312"/>
          <w:b/>
          <w:sz w:val="32"/>
          <w:szCs w:val="32"/>
          <w:shd w:val="clear" w:color="auto" w:fill="FFFFFF"/>
        </w:rPr>
      </w:pPr>
      <w:r>
        <w:rPr>
          <w:rFonts w:ascii="黑体" w:hAnsi="黑体" w:eastAsia="黑体"/>
          <w:color w:val="000000"/>
          <w:sz w:val="32"/>
          <w:szCs w:val="32"/>
        </w:rPr>
        <w:t>第一章</w:t>
      </w:r>
      <w:r>
        <w:rPr>
          <w:rFonts w:hint="eastAsia" w:ascii="黑体" w:hAnsi="黑体" w:eastAsia="黑体"/>
          <w:color w:val="000000"/>
          <w:sz w:val="32"/>
          <w:szCs w:val="32"/>
        </w:rPr>
        <w:t xml:space="preserve">   </w:t>
      </w:r>
      <w:r>
        <w:rPr>
          <w:rFonts w:ascii="黑体" w:hAnsi="黑体" w:eastAsia="黑体"/>
          <w:sz w:val="32"/>
          <w:szCs w:val="32"/>
          <w:shd w:val="clear" w:color="auto" w:fill="FFFFFF"/>
        </w:rPr>
        <w:t>总</w:t>
      </w:r>
      <w:r>
        <w:rPr>
          <w:rFonts w:hint="eastAsia" w:ascii="宋体" w:hAnsi="宋体" w:cs="宋体"/>
          <w:sz w:val="32"/>
          <w:szCs w:val="32"/>
          <w:shd w:val="clear" w:color="auto" w:fill="FFFFFF"/>
        </w:rPr>
        <w:t xml:space="preserve">   </w:t>
      </w:r>
      <w:r>
        <w:rPr>
          <w:rFonts w:ascii="黑体" w:hAnsi="黑体" w:eastAsia="黑体"/>
          <w:sz w:val="32"/>
          <w:szCs w:val="32"/>
          <w:shd w:val="clear" w:color="auto" w:fill="FFFFFF"/>
        </w:rPr>
        <w:t>则</w:t>
      </w:r>
    </w:p>
    <w:p>
      <w:pPr>
        <w:spacing w:line="600" w:lineRule="exact"/>
        <w:ind w:firstLine="643" w:firstLineChars="200"/>
        <w:rPr>
          <w:rFonts w:eastAsia="仿宋_GB2312"/>
          <w:color w:val="000000"/>
          <w:kern w:val="0"/>
          <w:sz w:val="32"/>
          <w:szCs w:val="32"/>
        </w:rPr>
      </w:pPr>
      <w:r>
        <w:rPr>
          <w:rFonts w:eastAsia="仿宋_GB2312"/>
          <w:b/>
          <w:bCs/>
          <w:sz w:val="32"/>
          <w:szCs w:val="32"/>
        </w:rPr>
        <w:t>第一条</w:t>
      </w:r>
      <w:r>
        <w:rPr>
          <w:rFonts w:hint="eastAsia" w:eastAsia="仿宋_GB2312"/>
          <w:bCs/>
          <w:sz w:val="32"/>
          <w:szCs w:val="32"/>
        </w:rPr>
        <w:t xml:space="preserve">  </w:t>
      </w:r>
      <w:r>
        <w:rPr>
          <w:rFonts w:eastAsia="仿宋_GB2312"/>
          <w:color w:val="000000"/>
          <w:kern w:val="0"/>
          <w:sz w:val="32"/>
          <w:szCs w:val="32"/>
        </w:rPr>
        <w:t>为贯彻落实市委市政府决策部署，实施科教兴市和人才强市战略，进一步加强和规范我市领军人才专家工作站的建设与管理。根据市委办公室《宜宾市加强高层次人才队伍建设若干规定》（宜办﹝2013﹞76号）、市委 市政府《关于支持高端人才创新创业的意见》（宜委发﹝2017﹞21号）、市委办公室和市政府办公室《关于进一步加强党政人才和科技人才、企业家人才队伍建设的意见》（宜委办〔2018〕15号）等精神，特制定本办法。</w:t>
      </w:r>
    </w:p>
    <w:p>
      <w:pPr>
        <w:tabs>
          <w:tab w:val="left" w:pos="588"/>
        </w:tabs>
        <w:spacing w:line="600" w:lineRule="exact"/>
        <w:ind w:firstLine="643" w:firstLineChars="200"/>
        <w:rPr>
          <w:rFonts w:eastAsia="仿宋_GB2312"/>
          <w:color w:val="000000"/>
          <w:kern w:val="0"/>
          <w:sz w:val="32"/>
          <w:szCs w:val="32"/>
        </w:rPr>
      </w:pPr>
      <w:r>
        <w:rPr>
          <w:rFonts w:hint="eastAsia" w:eastAsia="仿宋_GB2312"/>
          <w:b/>
          <w:bCs/>
          <w:sz w:val="32"/>
          <w:szCs w:val="32"/>
        </w:rPr>
        <w:t>第二条</w:t>
      </w:r>
      <w:r>
        <w:rPr>
          <w:rFonts w:hint="eastAsia" w:eastAsia="仿宋_GB2312"/>
          <w:bCs/>
          <w:sz w:val="32"/>
          <w:szCs w:val="32"/>
        </w:rPr>
        <w:t xml:space="preserve">  </w:t>
      </w:r>
      <w:r>
        <w:rPr>
          <w:rFonts w:eastAsia="仿宋_GB2312"/>
          <w:color w:val="000000"/>
          <w:kern w:val="0"/>
          <w:sz w:val="32"/>
          <w:szCs w:val="32"/>
        </w:rPr>
        <w:t>宜宾市领军人才专家工作站（以下简称工作站）是指依托本市注册的具有独立法人资格的企业，以及高等院校、科研院所等由国家和省内外领军人才专家实质性参与，以项目合作为基础、市场化的产学研合作平台。</w:t>
      </w:r>
    </w:p>
    <w:p>
      <w:pPr>
        <w:spacing w:line="600" w:lineRule="exact"/>
        <w:ind w:firstLine="643" w:firstLineChars="200"/>
        <w:rPr>
          <w:rFonts w:eastAsia="仿宋_GB2312"/>
          <w:color w:val="000000"/>
          <w:kern w:val="0"/>
          <w:sz w:val="32"/>
          <w:szCs w:val="32"/>
        </w:rPr>
      </w:pPr>
      <w:r>
        <w:rPr>
          <w:rFonts w:hint="eastAsia" w:eastAsia="仿宋_GB2312"/>
          <w:b/>
          <w:bCs/>
          <w:sz w:val="32"/>
          <w:szCs w:val="32"/>
        </w:rPr>
        <w:t>第三条</w:t>
      </w:r>
      <w:r>
        <w:rPr>
          <w:rFonts w:hint="eastAsia" w:eastAsia="仿宋_GB2312"/>
          <w:bCs/>
          <w:sz w:val="32"/>
          <w:szCs w:val="32"/>
        </w:rPr>
        <w:t xml:space="preserve">  </w:t>
      </w:r>
      <w:r>
        <w:rPr>
          <w:rFonts w:eastAsia="仿宋_GB2312"/>
          <w:color w:val="000000"/>
          <w:kern w:val="0"/>
          <w:sz w:val="32"/>
          <w:szCs w:val="32"/>
        </w:rPr>
        <w:t>建设工作站旨在通过直接或柔性引进国家和省内外领军人才及其创新团队，加速重点领域关键技术和共性技术突破，促进科技成果转移和转化，推进科技成果产业化，培养创新人才队伍，增强企业自主创新能力和市场竞争力。</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在市委人才工作领导小组领导下，市委人才工作局、市科技局、市人力资源和社会保障局、市财政局、市科学技术协会负责领军人才专家的认定工作，并授</w:t>
      </w:r>
      <w:r>
        <w:rPr>
          <w:rFonts w:hint="eastAsia" w:eastAsia="仿宋_GB2312"/>
          <w:color w:val="000000"/>
          <w:kern w:val="0"/>
          <w:sz w:val="32"/>
          <w:szCs w:val="32"/>
        </w:rPr>
        <w:t xml:space="preserve">予“宜宾市领军人才专家工作站”。 </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（一）</w:t>
      </w:r>
      <w:r>
        <w:rPr>
          <w:rFonts w:eastAsia="仿宋_GB2312"/>
          <w:color w:val="000000"/>
          <w:kern w:val="0"/>
          <w:sz w:val="32"/>
          <w:szCs w:val="32"/>
        </w:rPr>
        <w:t>市科技局牵头负责领军人才工作站的具体组织、管理和评价等工作；</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（二）市委人才工作局负责工作站建设工作的指导协调，对工作站在人才引进、培训等方面予以优先支持，配合市财政局在宜宾市人才发展专项资金中安排工作站相关资助和奖励经费；</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市人力资源和社会保障局对工作站依托单位的研发人员在职称评定、专家选拔培养、荣誉激励等方面优先支持；</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（四）市科学技术协会协助市科技局开展领军人才及工作站组织、管理和评价等工作；</w:t>
      </w:r>
    </w:p>
    <w:p>
      <w:pPr>
        <w:spacing w:after="240" w:afterLines="100" w:line="600" w:lineRule="exact"/>
        <w:ind w:firstLine="640" w:firstLineChars="200"/>
        <w:rPr>
          <w:rFonts w:ascii="仿宋_GB2312" w:eastAsia="仿宋_GB2312"/>
          <w:bCs/>
          <w:sz w:val="32"/>
          <w:szCs w:val="32"/>
        </w:rPr>
      </w:pPr>
      <w:r>
        <w:rPr>
          <w:rFonts w:hint="eastAsia" w:eastAsia="仿宋_GB2312"/>
          <w:color w:val="000000"/>
          <w:kern w:val="0"/>
          <w:sz w:val="32"/>
          <w:szCs w:val="32"/>
        </w:rPr>
        <w:t>（五）市财政局在宜宾市人才发展专项资金中安排工作站相关资助和奖励，并指导、监督和检查规范使用相关资金。</w:t>
      </w:r>
    </w:p>
    <w:p>
      <w:pPr>
        <w:pStyle w:val="5"/>
        <w:spacing w:before="0" w:beforeAutospacing="0" w:after="240" w:afterLines="100" w:afterAutospacing="0" w:line="600" w:lineRule="exact"/>
        <w:jc w:val="center"/>
        <w:rPr>
          <w:rFonts w:ascii="Times New Roman" w:hAnsi="Times New Roman" w:eastAsia="仿宋_GB2312" w:cs="Times New Roman"/>
          <w:b/>
          <w:kern w:val="2"/>
          <w:sz w:val="32"/>
          <w:szCs w:val="32"/>
        </w:rPr>
      </w:pPr>
      <w:r>
        <w:rPr>
          <w:rFonts w:ascii="黑体" w:hAnsi="黑体" w:eastAsia="黑体" w:cs="Times New Roman"/>
          <w:kern w:val="2"/>
          <w:sz w:val="32"/>
          <w:szCs w:val="32"/>
          <w:shd w:val="clear" w:color="auto" w:fill="FFFFFF"/>
        </w:rPr>
        <w:t>第二章</w:t>
      </w:r>
      <w:r>
        <w:rPr>
          <w:rFonts w:hint="eastAsia"/>
          <w:kern w:val="2"/>
          <w:sz w:val="32"/>
          <w:szCs w:val="32"/>
          <w:shd w:val="clear" w:color="auto" w:fill="FFFFFF"/>
        </w:rPr>
        <w:t xml:space="preserve">   </w:t>
      </w:r>
      <w:r>
        <w:rPr>
          <w:rFonts w:ascii="黑体" w:hAnsi="黑体" w:eastAsia="黑体" w:cs="Times New Roman"/>
          <w:kern w:val="2"/>
          <w:sz w:val="32"/>
          <w:szCs w:val="32"/>
          <w:shd w:val="clear" w:color="auto" w:fill="FFFFFF"/>
        </w:rPr>
        <w:t>工作站任务及标准条件</w:t>
      </w:r>
    </w:p>
    <w:p>
      <w:pPr>
        <w:spacing w:line="600" w:lineRule="exact"/>
        <w:ind w:firstLine="630" w:firstLineChars="196"/>
        <w:rPr>
          <w:rFonts w:eastAsia="仿宋_GB2312"/>
          <w:color w:val="000000"/>
          <w:kern w:val="0"/>
          <w:sz w:val="32"/>
          <w:szCs w:val="32"/>
        </w:rPr>
      </w:pPr>
      <w:r>
        <w:rPr>
          <w:rFonts w:eastAsia="仿宋_GB2312"/>
          <w:b/>
          <w:sz w:val="32"/>
          <w:szCs w:val="32"/>
        </w:rPr>
        <w:t>第</w:t>
      </w:r>
      <w:r>
        <w:rPr>
          <w:rFonts w:hint="eastAsia" w:eastAsia="仿宋_GB2312"/>
          <w:b/>
          <w:sz w:val="32"/>
          <w:szCs w:val="32"/>
          <w:shd w:val="clear" w:color="auto" w:fill="FFFFFF"/>
        </w:rPr>
        <w:t>四</w:t>
      </w:r>
      <w:r>
        <w:rPr>
          <w:rFonts w:eastAsia="仿宋_GB2312"/>
          <w:b/>
          <w:sz w:val="32"/>
          <w:szCs w:val="32"/>
          <w:shd w:val="clear" w:color="auto" w:fill="FFFFFF"/>
        </w:rPr>
        <w:t>条</w:t>
      </w:r>
      <w:r>
        <w:rPr>
          <w:rFonts w:eastAsia="仿宋_GB2312"/>
          <w:sz w:val="32"/>
          <w:szCs w:val="32"/>
          <w:shd w:val="clear" w:color="auto" w:fill="FFFFFF"/>
        </w:rPr>
        <w:t xml:space="preserve">  </w:t>
      </w:r>
      <w:r>
        <w:rPr>
          <w:rFonts w:eastAsia="仿宋_GB2312"/>
          <w:color w:val="000000"/>
          <w:kern w:val="0"/>
          <w:sz w:val="32"/>
          <w:szCs w:val="32"/>
        </w:rPr>
        <w:t>工作站主要工作任务</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 xml:space="preserve">（一）为工作站依托单位科学制定发展规划提供战略咨询与技术指导。 </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 xml:space="preserve">（二）围绕依托单位急需解决的重大关键问题，由领军人才专家领衔，组织专家及其创新团队与工作站依托单位团队协作攻关； </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 xml:space="preserve">（三）引进领军人才专家的科技成果，在依托单位实施成果转化和产业化。 </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（四）推进工作站依托单位高端专业人才、企业创新科技团队的培养；</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（五）完成由领军人才专家与工作站依托单位共同确定的其它合作项目；</w:t>
      </w:r>
    </w:p>
    <w:p>
      <w:pPr>
        <w:spacing w:line="600" w:lineRule="exact"/>
        <w:ind w:firstLine="640" w:firstLineChars="200"/>
        <w:rPr>
          <w:rFonts w:ascii="仿宋_GB2312" w:eastAsia="仿宋_GB2312"/>
          <w:sz w:val="32"/>
          <w:szCs w:val="32"/>
          <w:shd w:val="clear" w:color="auto" w:fill="FFFFFF"/>
        </w:rPr>
      </w:pPr>
      <w:r>
        <w:rPr>
          <w:rFonts w:eastAsia="仿宋_GB2312"/>
          <w:color w:val="000000"/>
          <w:kern w:val="0"/>
          <w:sz w:val="32"/>
          <w:szCs w:val="32"/>
        </w:rPr>
        <w:t>（六）组织开展学术研讨、专题讲座和技术培训</w:t>
      </w:r>
      <w:r>
        <w:rPr>
          <w:rFonts w:eastAsia="仿宋_GB2312"/>
          <w:sz w:val="32"/>
          <w:szCs w:val="32"/>
          <w:shd w:val="clear" w:color="auto" w:fill="FFFFFF"/>
        </w:rPr>
        <w:t>。</w:t>
      </w:r>
    </w:p>
    <w:p>
      <w:pPr>
        <w:spacing w:line="600" w:lineRule="exact"/>
        <w:ind w:firstLine="643" w:firstLineChars="200"/>
        <w:rPr>
          <w:rFonts w:eastAsia="仿宋_GB2312"/>
          <w:color w:val="000000"/>
          <w:kern w:val="0"/>
          <w:sz w:val="32"/>
          <w:szCs w:val="32"/>
        </w:rPr>
      </w:pPr>
      <w:r>
        <w:rPr>
          <w:rFonts w:eastAsia="仿宋_GB2312"/>
          <w:b/>
          <w:sz w:val="32"/>
          <w:szCs w:val="32"/>
          <w:shd w:val="clear" w:color="auto" w:fill="FFFFFF"/>
        </w:rPr>
        <w:t>第</w:t>
      </w:r>
      <w:r>
        <w:rPr>
          <w:rFonts w:hint="eastAsia" w:eastAsia="仿宋_GB2312"/>
          <w:b/>
          <w:sz w:val="32"/>
          <w:szCs w:val="32"/>
          <w:shd w:val="clear" w:color="auto" w:fill="FFFFFF"/>
        </w:rPr>
        <w:t>五</w:t>
      </w:r>
      <w:r>
        <w:rPr>
          <w:rFonts w:eastAsia="仿宋_GB2312"/>
          <w:b/>
          <w:sz w:val="32"/>
          <w:szCs w:val="32"/>
          <w:shd w:val="clear" w:color="auto" w:fill="FFFFFF"/>
        </w:rPr>
        <w:t>条</w:t>
      </w:r>
      <w:r>
        <w:rPr>
          <w:rFonts w:eastAsia="仿宋_GB2312"/>
          <w:sz w:val="32"/>
          <w:szCs w:val="32"/>
          <w:shd w:val="clear" w:color="auto" w:fill="FFFFFF"/>
        </w:rPr>
        <w:t xml:space="preserve">  </w:t>
      </w:r>
      <w:r>
        <w:rPr>
          <w:rFonts w:eastAsia="仿宋_GB2312"/>
          <w:color w:val="000000"/>
          <w:kern w:val="0"/>
          <w:sz w:val="32"/>
          <w:szCs w:val="32"/>
        </w:rPr>
        <w:t>依托单位及进站专家认定条件</w:t>
      </w:r>
    </w:p>
    <w:p>
      <w:pPr>
        <w:spacing w:line="60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（一）工作站依托单位为企业的，须具备以下条件</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1．在宜宾市境内注册，具有独立的法人资格，经营情况良好，有充足的科研经费，能</w:t>
      </w:r>
      <w:r>
        <w:rPr>
          <w:rFonts w:hint="eastAsia" w:eastAsia="仿宋_GB2312"/>
          <w:color w:val="000000"/>
          <w:kern w:val="0"/>
          <w:sz w:val="32"/>
          <w:szCs w:val="32"/>
        </w:rPr>
        <w:t>为“领军人才”专家及</w:t>
      </w:r>
      <w:r>
        <w:rPr>
          <w:rFonts w:eastAsia="仿宋_GB2312"/>
          <w:color w:val="000000"/>
          <w:kern w:val="0"/>
          <w:sz w:val="32"/>
          <w:szCs w:val="32"/>
        </w:rPr>
        <w:t>其团队提供必要的科研、生活条件及其它后勤保障；</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2．拥有一定数量、相对稳定、结构合理、较高水平的专门研发队伍或机构，知识产权数量、科技人员占比、研发费用占比、创新能力评价等条件达到或超过同期高新技术企业标准要求，并能提供相关证明材料；</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3．在相关领域具有较强的研发基础和实力，相关项目或成果已经取得知识产权。</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4．有完善的科技管理体系和科技管理制度，配备了相应的专（兼）职科技管理人员。</w:t>
      </w:r>
    </w:p>
    <w:p>
      <w:pPr>
        <w:spacing w:line="60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（二）申报单位为高等院校、科研院所的，须建有大学科技园、重点实验室、技术转移中心或科技成果孵化器等专业化技术转移机构。</w:t>
      </w:r>
    </w:p>
    <w:p>
      <w:pPr>
        <w:spacing w:line="60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（三）进站专家条件</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领军人才</w:t>
      </w:r>
      <w:r>
        <w:rPr>
          <w:rFonts w:eastAsia="仿宋_GB2312"/>
          <w:color w:val="000000"/>
          <w:kern w:val="0"/>
          <w:sz w:val="32"/>
          <w:szCs w:val="32"/>
        </w:rPr>
        <w:t>专家是指国家</w:t>
      </w:r>
      <w:r>
        <w:rPr>
          <w:rFonts w:hint="eastAsia" w:eastAsia="仿宋_GB2312"/>
          <w:color w:val="000000"/>
          <w:kern w:val="0"/>
          <w:sz w:val="32"/>
          <w:szCs w:val="32"/>
        </w:rPr>
        <w:t>或</w:t>
      </w:r>
      <w:r>
        <w:rPr>
          <w:rFonts w:eastAsia="仿宋_GB2312"/>
          <w:color w:val="000000"/>
          <w:kern w:val="0"/>
          <w:sz w:val="32"/>
          <w:szCs w:val="32"/>
        </w:rPr>
        <w:t>省</w:t>
      </w:r>
      <w:r>
        <w:rPr>
          <w:rFonts w:hint="eastAsia" w:eastAsia="仿宋_GB2312"/>
          <w:color w:val="000000"/>
          <w:kern w:val="0"/>
          <w:sz w:val="32"/>
          <w:szCs w:val="32"/>
        </w:rPr>
        <w:t>级</w:t>
      </w:r>
      <w:r>
        <w:rPr>
          <w:rFonts w:eastAsia="仿宋_GB2312"/>
          <w:color w:val="000000"/>
          <w:kern w:val="0"/>
          <w:sz w:val="32"/>
          <w:szCs w:val="32"/>
        </w:rPr>
        <w:t>特聘专家，</w:t>
      </w:r>
      <w:r>
        <w:rPr>
          <w:rFonts w:hint="eastAsia" w:eastAsia="仿宋_GB2312"/>
          <w:color w:val="000000"/>
          <w:kern w:val="0"/>
          <w:sz w:val="32"/>
          <w:szCs w:val="32"/>
        </w:rPr>
        <w:t>且</w:t>
      </w:r>
      <w:r>
        <w:rPr>
          <w:rFonts w:eastAsia="仿宋_GB2312"/>
          <w:color w:val="000000"/>
          <w:kern w:val="0"/>
          <w:sz w:val="32"/>
          <w:szCs w:val="32"/>
        </w:rPr>
        <w:t>研发方向符合我市产业规划方向和创新发展趋势，研发水平居行业或领域前列，有明确的科技创新与成果转化合作任务，对我市战略性新兴产业发展和传统产业转型升级具有明显带动作用；</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2．与工作站依托单位签订3年及以上合作协议，有明确的技术研发与科技成果转化任务，合作项目的技术拥有自主知识产权，具有良好的市场前景、社会经济效益。</w:t>
      </w:r>
    </w:p>
    <w:p>
      <w:pPr>
        <w:spacing w:after="240" w:afterLines="100" w:line="600" w:lineRule="exact"/>
        <w:ind w:firstLine="640" w:firstLineChars="200"/>
        <w:rPr>
          <w:rFonts w:eastAsia="仿宋_GB2312"/>
          <w:b/>
          <w:sz w:val="32"/>
          <w:szCs w:val="32"/>
          <w:shd w:val="clear" w:color="auto" w:fill="FFFFFF"/>
        </w:rPr>
      </w:pPr>
      <w:r>
        <w:rPr>
          <w:rFonts w:eastAsia="仿宋_GB2312"/>
          <w:color w:val="000000"/>
          <w:kern w:val="0"/>
          <w:sz w:val="32"/>
          <w:szCs w:val="32"/>
        </w:rPr>
        <w:t>3．领军人才专家通过科技攻关、技术转移和转化、技术指导、培训咨询等多种方式开展合作，每年在工作站累计工作时间不少于2个月，1名领军人才专家最多可在我市2个工作站兼职工作。</w:t>
      </w:r>
    </w:p>
    <w:p>
      <w:pPr>
        <w:spacing w:after="240" w:afterLines="100" w:line="600" w:lineRule="exact"/>
        <w:jc w:val="center"/>
        <w:rPr>
          <w:rFonts w:eastAsia="仿宋_GB2312"/>
          <w:b/>
          <w:sz w:val="32"/>
          <w:szCs w:val="32"/>
          <w:shd w:val="clear" w:color="auto" w:fill="FFFFFF"/>
        </w:rPr>
      </w:pPr>
      <w:r>
        <w:rPr>
          <w:rFonts w:ascii="黑体" w:hAnsi="黑体" w:eastAsia="黑体"/>
          <w:sz w:val="32"/>
          <w:szCs w:val="32"/>
          <w:shd w:val="clear" w:color="auto" w:fill="FFFFFF"/>
        </w:rPr>
        <w:t>第三</w:t>
      </w:r>
      <w:r>
        <w:rPr>
          <w:rFonts w:hint="eastAsia" w:ascii="黑体" w:hAnsi="黑体" w:eastAsia="黑体"/>
          <w:sz w:val="32"/>
          <w:szCs w:val="32"/>
          <w:shd w:val="clear" w:color="auto" w:fill="FFFFFF"/>
        </w:rPr>
        <w:t xml:space="preserve">章   </w:t>
      </w:r>
      <w:r>
        <w:rPr>
          <w:rFonts w:ascii="黑体" w:hAnsi="黑体" w:eastAsia="黑体"/>
          <w:sz w:val="32"/>
          <w:szCs w:val="32"/>
          <w:shd w:val="clear" w:color="auto" w:fill="FFFFFF"/>
        </w:rPr>
        <w:t>申报评审认定</w:t>
      </w:r>
    </w:p>
    <w:p>
      <w:pPr>
        <w:spacing w:line="600" w:lineRule="exact"/>
        <w:ind w:firstLine="630" w:firstLineChars="196"/>
        <w:rPr>
          <w:rFonts w:eastAsia="仿宋_GB2312"/>
          <w:sz w:val="32"/>
          <w:szCs w:val="32"/>
          <w:shd w:val="clear" w:color="auto" w:fill="FFFFFF"/>
        </w:rPr>
      </w:pPr>
      <w:r>
        <w:rPr>
          <w:rFonts w:eastAsia="仿宋_GB2312"/>
          <w:b/>
          <w:sz w:val="32"/>
          <w:szCs w:val="32"/>
          <w:shd w:val="clear" w:color="auto" w:fill="FFFFFF"/>
        </w:rPr>
        <w:t>第</w:t>
      </w:r>
      <w:r>
        <w:rPr>
          <w:rFonts w:hint="eastAsia" w:eastAsia="仿宋_GB2312"/>
          <w:b/>
          <w:sz w:val="32"/>
          <w:szCs w:val="32"/>
          <w:shd w:val="clear" w:color="auto" w:fill="FFFFFF"/>
        </w:rPr>
        <w:t>六</w:t>
      </w:r>
      <w:r>
        <w:rPr>
          <w:rFonts w:eastAsia="仿宋_GB2312"/>
          <w:b/>
          <w:sz w:val="32"/>
          <w:szCs w:val="32"/>
          <w:shd w:val="clear" w:color="auto" w:fill="FFFFFF"/>
        </w:rPr>
        <w:t>条</w:t>
      </w:r>
      <w:r>
        <w:rPr>
          <w:rFonts w:eastAsia="仿宋_GB2312"/>
          <w:sz w:val="32"/>
          <w:szCs w:val="32"/>
          <w:shd w:val="clear" w:color="auto" w:fill="FFFFFF"/>
        </w:rPr>
        <w:t xml:space="preserve"> </w:t>
      </w:r>
      <w:r>
        <w:rPr>
          <w:rFonts w:eastAsia="仿宋_GB2312"/>
          <w:color w:val="FF0000"/>
          <w:sz w:val="32"/>
          <w:szCs w:val="32"/>
          <w:shd w:val="clear" w:color="auto" w:fill="FFFFFF"/>
        </w:rPr>
        <w:t xml:space="preserve"> </w:t>
      </w:r>
      <w:r>
        <w:rPr>
          <w:rFonts w:eastAsia="仿宋_GB2312"/>
          <w:color w:val="000000"/>
          <w:kern w:val="0"/>
          <w:sz w:val="32"/>
          <w:szCs w:val="32"/>
        </w:rPr>
        <w:t xml:space="preserve">工作站的申报和评审工作每年开展一次，由拟建工作站依托单位向市科技局提出领军人才专家工作站建站申请。 </w:t>
      </w:r>
    </w:p>
    <w:p>
      <w:pPr>
        <w:spacing w:line="600" w:lineRule="exact"/>
        <w:ind w:firstLine="627" w:firstLineChars="196"/>
        <w:rPr>
          <w:rFonts w:eastAsia="仿宋_GB2312"/>
          <w:color w:val="000000"/>
          <w:kern w:val="0"/>
          <w:sz w:val="32"/>
          <w:szCs w:val="32"/>
        </w:rPr>
      </w:pPr>
      <w:r>
        <w:rPr>
          <w:rFonts w:hint="eastAsia" w:ascii="楷体_GB2312" w:eastAsia="楷体_GB2312"/>
          <w:sz w:val="32"/>
          <w:szCs w:val="32"/>
        </w:rPr>
        <w:t>（一）申报推荐。</w:t>
      </w:r>
      <w:r>
        <w:rPr>
          <w:rFonts w:eastAsia="仿宋_GB2312"/>
          <w:color w:val="000000"/>
          <w:kern w:val="0"/>
          <w:sz w:val="32"/>
          <w:szCs w:val="32"/>
        </w:rPr>
        <w:t>符合条件的单位按要求填写《宜宾市领军人才专家工作站申报书》，按属地报送区县科技主管部门，经初审后统一报市科技局。</w:t>
      </w:r>
    </w:p>
    <w:p>
      <w:pPr>
        <w:spacing w:line="600" w:lineRule="exact"/>
        <w:ind w:firstLine="640" w:firstLineChars="200"/>
        <w:rPr>
          <w:rFonts w:eastAsia="仿宋_GB2312"/>
          <w:color w:val="000000"/>
          <w:kern w:val="0"/>
          <w:sz w:val="32"/>
          <w:szCs w:val="32"/>
        </w:rPr>
      </w:pPr>
      <w:r>
        <w:rPr>
          <w:rFonts w:hint="eastAsia" w:ascii="楷体_GB2312" w:eastAsia="楷体_GB2312"/>
          <w:sz w:val="32"/>
          <w:szCs w:val="32"/>
        </w:rPr>
        <w:t>（二）形式审查。</w:t>
      </w:r>
      <w:r>
        <w:rPr>
          <w:rFonts w:eastAsia="仿宋_GB2312"/>
          <w:color w:val="000000"/>
          <w:kern w:val="0"/>
          <w:sz w:val="32"/>
          <w:szCs w:val="32"/>
        </w:rPr>
        <w:t>市科技局负责对申报材料进行形式审查，可视情况组织会同单位及专家实地核实审查。</w:t>
      </w:r>
    </w:p>
    <w:p>
      <w:pPr>
        <w:spacing w:line="600" w:lineRule="exact"/>
        <w:ind w:firstLine="640" w:firstLineChars="200"/>
        <w:rPr>
          <w:rFonts w:eastAsia="仿宋_GB2312"/>
          <w:color w:val="000000"/>
          <w:kern w:val="0"/>
          <w:sz w:val="32"/>
          <w:szCs w:val="32"/>
        </w:rPr>
      </w:pPr>
      <w:r>
        <w:rPr>
          <w:rFonts w:hint="eastAsia" w:ascii="楷体_GB2312" w:eastAsia="楷体_GB2312"/>
          <w:sz w:val="32"/>
          <w:szCs w:val="32"/>
        </w:rPr>
        <w:t>（三）专家评审。</w:t>
      </w:r>
      <w:r>
        <w:rPr>
          <w:rFonts w:eastAsia="仿宋_GB2312"/>
          <w:color w:val="000000"/>
          <w:kern w:val="0"/>
          <w:sz w:val="32"/>
          <w:szCs w:val="32"/>
        </w:rPr>
        <w:t>市科技局牵头组织专家开展评审工作，提出拟建站建议名单。</w:t>
      </w:r>
    </w:p>
    <w:p>
      <w:pPr>
        <w:spacing w:line="600" w:lineRule="exact"/>
        <w:ind w:firstLine="640" w:firstLineChars="200"/>
        <w:rPr>
          <w:rFonts w:eastAsia="仿宋_GB2312"/>
          <w:color w:val="000000"/>
          <w:kern w:val="0"/>
          <w:sz w:val="32"/>
          <w:szCs w:val="32"/>
        </w:rPr>
      </w:pPr>
      <w:r>
        <w:rPr>
          <w:rFonts w:hint="eastAsia" w:ascii="楷体_GB2312" w:eastAsia="楷体_GB2312"/>
          <w:sz w:val="32"/>
          <w:szCs w:val="32"/>
          <w:shd w:val="clear" w:color="auto" w:fill="FFFFFF"/>
        </w:rPr>
        <w:t>（四）组织公示。</w:t>
      </w:r>
      <w:r>
        <w:rPr>
          <w:rFonts w:eastAsia="仿宋_GB2312"/>
          <w:color w:val="000000"/>
          <w:kern w:val="0"/>
          <w:sz w:val="32"/>
          <w:szCs w:val="32"/>
        </w:rPr>
        <w:t>市科技局对拟建站单位名单在宜宾市科技信息网进行公示，公示期为5个工作日。</w:t>
      </w:r>
    </w:p>
    <w:p>
      <w:pPr>
        <w:spacing w:after="240" w:afterLines="100" w:line="600" w:lineRule="exact"/>
        <w:ind w:firstLine="640" w:firstLineChars="200"/>
        <w:rPr>
          <w:rFonts w:eastAsia="仿宋_GB2312"/>
          <w:color w:val="000000"/>
          <w:kern w:val="0"/>
          <w:sz w:val="32"/>
          <w:szCs w:val="32"/>
        </w:rPr>
      </w:pPr>
      <w:r>
        <w:rPr>
          <w:rFonts w:hint="eastAsia" w:ascii="楷体_GB2312" w:eastAsia="楷体_GB2312"/>
          <w:sz w:val="32"/>
          <w:szCs w:val="32"/>
          <w:shd w:val="clear" w:color="auto" w:fill="FFFFFF"/>
        </w:rPr>
        <w:t>（五）研究审定。</w:t>
      </w:r>
      <w:r>
        <w:rPr>
          <w:rFonts w:eastAsia="仿宋_GB2312"/>
          <w:color w:val="000000"/>
          <w:kern w:val="0"/>
          <w:sz w:val="32"/>
          <w:szCs w:val="32"/>
        </w:rPr>
        <w:t>对经公示无异议工作站，市科技局会同相关单位共同发文认定为</w:t>
      </w:r>
      <w:r>
        <w:rPr>
          <w:rFonts w:hint="eastAsia" w:eastAsia="仿宋_GB2312"/>
          <w:color w:val="000000"/>
          <w:kern w:val="0"/>
          <w:sz w:val="32"/>
          <w:szCs w:val="32"/>
        </w:rPr>
        <w:t>“宜宾市领军人才专家工作站”</w:t>
      </w:r>
      <w:r>
        <w:rPr>
          <w:rFonts w:eastAsia="仿宋_GB2312"/>
          <w:color w:val="000000"/>
          <w:kern w:val="0"/>
          <w:sz w:val="32"/>
          <w:szCs w:val="32"/>
        </w:rPr>
        <w:t>。</w:t>
      </w:r>
    </w:p>
    <w:p>
      <w:pPr>
        <w:spacing w:after="240" w:afterLines="100" w:line="600" w:lineRule="exact"/>
        <w:jc w:val="center"/>
        <w:rPr>
          <w:rFonts w:eastAsia="仿宋_GB2312"/>
          <w:sz w:val="32"/>
          <w:szCs w:val="32"/>
          <w:shd w:val="clear" w:color="auto" w:fill="FFFFFF"/>
        </w:rPr>
      </w:pPr>
      <w:r>
        <w:rPr>
          <w:rFonts w:ascii="黑体" w:hAnsi="黑体" w:eastAsia="黑体"/>
          <w:sz w:val="32"/>
          <w:szCs w:val="32"/>
          <w:shd w:val="clear" w:color="auto" w:fill="FFFFFF"/>
        </w:rPr>
        <w:t>第四章</w:t>
      </w:r>
      <w:r>
        <w:rPr>
          <w:rFonts w:hint="eastAsia" w:ascii="宋体" w:hAnsi="宋体" w:cs="宋体"/>
          <w:sz w:val="32"/>
          <w:szCs w:val="32"/>
          <w:shd w:val="clear" w:color="auto" w:fill="FFFFFF"/>
        </w:rPr>
        <w:t xml:space="preserve">   </w:t>
      </w:r>
      <w:r>
        <w:rPr>
          <w:rFonts w:ascii="黑体" w:hAnsi="黑体" w:eastAsia="黑体"/>
          <w:sz w:val="32"/>
          <w:szCs w:val="32"/>
          <w:shd w:val="clear" w:color="auto" w:fill="FFFFFF"/>
        </w:rPr>
        <w:t>资助与管理</w:t>
      </w:r>
    </w:p>
    <w:p>
      <w:pPr>
        <w:spacing w:line="600" w:lineRule="exact"/>
        <w:ind w:firstLine="643" w:firstLineChars="200"/>
        <w:rPr>
          <w:rFonts w:eastAsia="仿宋_GB2312"/>
          <w:bCs/>
          <w:color w:val="FF0000"/>
          <w:sz w:val="32"/>
          <w:szCs w:val="32"/>
        </w:rPr>
      </w:pPr>
      <w:r>
        <w:rPr>
          <w:rFonts w:eastAsia="仿宋_GB2312"/>
          <w:b/>
          <w:sz w:val="32"/>
          <w:szCs w:val="32"/>
          <w:shd w:val="clear" w:color="auto" w:fill="FFFFFF"/>
        </w:rPr>
        <w:t>第</w:t>
      </w:r>
      <w:r>
        <w:rPr>
          <w:rFonts w:hint="eastAsia" w:eastAsia="仿宋_GB2312"/>
          <w:b/>
          <w:sz w:val="32"/>
          <w:szCs w:val="32"/>
          <w:shd w:val="clear" w:color="auto" w:fill="FFFFFF"/>
        </w:rPr>
        <w:t>七</w:t>
      </w:r>
      <w:r>
        <w:rPr>
          <w:rFonts w:eastAsia="仿宋_GB2312"/>
          <w:b/>
          <w:sz w:val="32"/>
          <w:szCs w:val="32"/>
          <w:shd w:val="clear" w:color="auto" w:fill="FFFFFF"/>
        </w:rPr>
        <w:t>条</w:t>
      </w:r>
      <w:r>
        <w:rPr>
          <w:rFonts w:eastAsia="仿宋_GB2312"/>
          <w:sz w:val="32"/>
          <w:szCs w:val="32"/>
          <w:shd w:val="clear" w:color="auto" w:fill="FFFFFF"/>
        </w:rPr>
        <w:t xml:space="preserve"> </w:t>
      </w:r>
      <w:r>
        <w:rPr>
          <w:rFonts w:eastAsia="仿宋_GB2312"/>
          <w:bCs/>
          <w:sz w:val="32"/>
          <w:szCs w:val="32"/>
        </w:rPr>
        <w:t xml:space="preserve"> </w:t>
      </w:r>
      <w:r>
        <w:rPr>
          <w:rFonts w:hint="eastAsia" w:eastAsia="仿宋_GB2312"/>
          <w:color w:val="000000"/>
          <w:kern w:val="0"/>
          <w:sz w:val="32"/>
          <w:szCs w:val="32"/>
        </w:rPr>
        <w:t>经批准建立的工作站，在科技项目、创新平台建设、人才政策等方面给予优先支持。管理期内年度综合考核为优秀、合格的工作站分别给予一次性后补助经费50万/个、 20万/个。批准建立的工作站与我市签订有协议的按照相关协议执行。</w:t>
      </w:r>
    </w:p>
    <w:p>
      <w:pPr>
        <w:spacing w:line="600" w:lineRule="exact"/>
        <w:ind w:firstLine="643" w:firstLineChars="200"/>
        <w:rPr>
          <w:rFonts w:eastAsia="仿宋_GB2312"/>
          <w:color w:val="000000"/>
          <w:kern w:val="0"/>
          <w:sz w:val="32"/>
          <w:szCs w:val="32"/>
        </w:rPr>
      </w:pPr>
      <w:r>
        <w:rPr>
          <w:rFonts w:eastAsia="仿宋_GB2312"/>
          <w:b/>
          <w:bCs/>
          <w:sz w:val="32"/>
          <w:szCs w:val="32"/>
        </w:rPr>
        <w:t>第</w:t>
      </w:r>
      <w:r>
        <w:rPr>
          <w:rFonts w:hint="eastAsia" w:eastAsia="仿宋_GB2312"/>
          <w:b/>
          <w:bCs/>
          <w:sz w:val="32"/>
          <w:szCs w:val="32"/>
        </w:rPr>
        <w:t>八</w:t>
      </w:r>
      <w:r>
        <w:rPr>
          <w:rFonts w:eastAsia="仿宋_GB2312"/>
          <w:b/>
          <w:bCs/>
          <w:sz w:val="32"/>
          <w:szCs w:val="32"/>
        </w:rPr>
        <w:t>条</w:t>
      </w:r>
      <w:r>
        <w:rPr>
          <w:rFonts w:hint="eastAsia" w:eastAsia="仿宋_GB2312"/>
          <w:bCs/>
          <w:sz w:val="32"/>
          <w:szCs w:val="32"/>
        </w:rPr>
        <w:t xml:space="preserve">  </w:t>
      </w:r>
      <w:r>
        <w:rPr>
          <w:rFonts w:eastAsia="仿宋_GB2312"/>
          <w:color w:val="000000"/>
          <w:kern w:val="0"/>
          <w:sz w:val="32"/>
          <w:szCs w:val="32"/>
        </w:rPr>
        <w:t>工作站每年12月20日前须书面总结当年工作开展情况，经区县经科局同意后报送市科技局审核。经审核未按要求完成当年任务的责令整改，经整改仍然未达到相关要求的工作站予以摘牌。</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年度工作总结内容主要包括：领军人才专家提供与依托单位进行产学研合作项目实施情况、年度目标任务完成情况，工作站研发条件、生活条件、工作环境等情况，在工作站满意程度等。工作站依托单位提供条件和支持情况、合作双方工作开展情况、项目实施进展情况、人才培养情况等。考核结果作为给予经费、项目等政策支持的参考依据。</w:t>
      </w:r>
    </w:p>
    <w:p>
      <w:pPr>
        <w:spacing w:line="600" w:lineRule="exact"/>
        <w:ind w:firstLine="643" w:firstLineChars="200"/>
        <w:rPr>
          <w:rFonts w:eastAsia="仿宋_GB2312"/>
          <w:color w:val="000000"/>
          <w:kern w:val="0"/>
          <w:sz w:val="32"/>
          <w:szCs w:val="32"/>
        </w:rPr>
      </w:pPr>
      <w:r>
        <w:rPr>
          <w:rFonts w:eastAsia="仿宋_GB2312"/>
          <w:b/>
          <w:bCs/>
          <w:sz w:val="32"/>
          <w:szCs w:val="32"/>
        </w:rPr>
        <w:t>第</w:t>
      </w:r>
      <w:r>
        <w:rPr>
          <w:rFonts w:hint="eastAsia" w:eastAsia="仿宋_GB2312"/>
          <w:b/>
          <w:bCs/>
          <w:sz w:val="32"/>
          <w:szCs w:val="32"/>
        </w:rPr>
        <w:t>九</w:t>
      </w:r>
      <w:r>
        <w:rPr>
          <w:rFonts w:eastAsia="仿宋_GB2312"/>
          <w:b/>
          <w:bCs/>
          <w:sz w:val="32"/>
          <w:szCs w:val="32"/>
        </w:rPr>
        <w:t>条</w:t>
      </w:r>
      <w:r>
        <w:rPr>
          <w:rFonts w:hint="eastAsia" w:eastAsia="仿宋_GB2312"/>
          <w:bCs/>
          <w:sz w:val="32"/>
          <w:szCs w:val="32"/>
        </w:rPr>
        <w:t xml:space="preserve">  </w:t>
      </w:r>
      <w:r>
        <w:rPr>
          <w:rFonts w:eastAsia="仿宋_GB2312"/>
          <w:color w:val="000000"/>
          <w:kern w:val="0"/>
          <w:sz w:val="32"/>
          <w:szCs w:val="32"/>
        </w:rPr>
        <w:t>入选的工作站实行动态化管理，管理期为3年。期满后，由市科技局牵头组织对工作站进行总体评估，设优秀、合格、不合格三个等次，评估为优秀、合格的工作站在科技项目、人才政策等方面予以优先支持</w:t>
      </w:r>
      <w:r>
        <w:rPr>
          <w:rFonts w:hint="eastAsia" w:eastAsia="仿宋_GB2312"/>
          <w:color w:val="000000"/>
          <w:kern w:val="0"/>
          <w:sz w:val="32"/>
          <w:szCs w:val="32"/>
        </w:rPr>
        <w:t>。</w:t>
      </w:r>
      <w:r>
        <w:rPr>
          <w:rFonts w:eastAsia="仿宋_GB2312"/>
          <w:color w:val="000000"/>
          <w:kern w:val="0"/>
          <w:sz w:val="32"/>
          <w:szCs w:val="32"/>
        </w:rPr>
        <w:t>工作站管理期满后，需重新按程序认定。</w:t>
      </w:r>
    </w:p>
    <w:p>
      <w:pPr>
        <w:spacing w:line="600" w:lineRule="exact"/>
        <w:ind w:firstLine="643" w:firstLineChars="200"/>
        <w:rPr>
          <w:rFonts w:eastAsia="仿宋_GB2312"/>
          <w:color w:val="000000"/>
          <w:kern w:val="0"/>
          <w:sz w:val="32"/>
          <w:szCs w:val="32"/>
        </w:rPr>
      </w:pPr>
      <w:r>
        <w:rPr>
          <w:rFonts w:eastAsia="仿宋_GB2312"/>
          <w:b/>
          <w:bCs/>
          <w:sz w:val="32"/>
          <w:szCs w:val="32"/>
        </w:rPr>
        <w:t>第十条</w:t>
      </w:r>
      <w:r>
        <w:rPr>
          <w:rFonts w:eastAsia="仿宋_GB2312"/>
          <w:bCs/>
          <w:sz w:val="32"/>
          <w:szCs w:val="32"/>
        </w:rPr>
        <w:t xml:space="preserve">  </w:t>
      </w:r>
      <w:r>
        <w:rPr>
          <w:rFonts w:eastAsia="仿宋_GB2312"/>
          <w:color w:val="000000"/>
          <w:kern w:val="0"/>
          <w:sz w:val="32"/>
          <w:szCs w:val="32"/>
        </w:rPr>
        <w:t>有下列情形之一的设站单位，经市科技局会同相关单位核查后，取消</w:t>
      </w:r>
      <w:r>
        <w:rPr>
          <w:rFonts w:hint="eastAsia" w:eastAsia="仿宋_GB2312"/>
          <w:color w:val="000000"/>
          <w:kern w:val="0"/>
          <w:sz w:val="32"/>
          <w:szCs w:val="32"/>
        </w:rPr>
        <w:t>“宜宾市领军人才专家工作站”资格：</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（一）在申报过程中隐瞒真实情况、提供虚假材料的。</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（二）总体绩效评估为不合格，经整改后，评估仍然不合格的；</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（三）工作站在技术转化过程中侵犯他人知识产权，被行政或司法部门确认侵权行为的；</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（四）依托单位发生重大安全、质量或严重环境污染事故、违反人类伦理等受到行政、刑事处理的事件涉及到工作站的；</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（五）依托单位有偷税、抗税、骗税等违法经营行为的；</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（六）工作站违反国家相关法律法规的违法、犯罪等活动；</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（七）工作站依托单位注销、破产等行为的；</w:t>
      </w:r>
    </w:p>
    <w:p>
      <w:pPr>
        <w:spacing w:after="240" w:afterLines="100" w:line="600" w:lineRule="exact"/>
        <w:ind w:firstLine="640" w:firstLineChars="200"/>
        <w:rPr>
          <w:rFonts w:ascii="黑体" w:hAnsi="黑体" w:eastAsia="黑体"/>
          <w:sz w:val="32"/>
          <w:szCs w:val="32"/>
          <w:shd w:val="clear" w:color="auto" w:fill="FFFFFF"/>
        </w:rPr>
      </w:pPr>
      <w:r>
        <w:rPr>
          <w:rFonts w:eastAsia="仿宋_GB2312"/>
          <w:color w:val="000000"/>
          <w:kern w:val="0"/>
          <w:sz w:val="32"/>
          <w:szCs w:val="32"/>
        </w:rPr>
        <w:t>（八）有其他不符合本办法建站规定的。</w:t>
      </w:r>
    </w:p>
    <w:p>
      <w:pPr>
        <w:spacing w:after="240" w:afterLines="100" w:line="600" w:lineRule="exact"/>
        <w:jc w:val="center"/>
        <w:rPr>
          <w:rFonts w:eastAsia="仿宋_GB2312"/>
          <w:b/>
          <w:sz w:val="32"/>
          <w:szCs w:val="32"/>
          <w:shd w:val="clear" w:color="auto" w:fill="FFFFFF"/>
        </w:rPr>
      </w:pPr>
      <w:r>
        <w:rPr>
          <w:rFonts w:ascii="黑体" w:hAnsi="黑体" w:eastAsia="黑体"/>
          <w:sz w:val="32"/>
          <w:szCs w:val="32"/>
          <w:shd w:val="clear" w:color="auto" w:fill="FFFFFF"/>
        </w:rPr>
        <w:t>第五</w:t>
      </w:r>
      <w:r>
        <w:rPr>
          <w:rFonts w:hint="eastAsia" w:ascii="黑体" w:hAnsi="黑体" w:eastAsia="黑体"/>
          <w:sz w:val="32"/>
          <w:szCs w:val="32"/>
          <w:shd w:val="clear" w:color="auto" w:fill="FFFFFF"/>
        </w:rPr>
        <w:t>章   附</w:t>
      </w:r>
      <w:r>
        <w:rPr>
          <w:rFonts w:hint="eastAsia" w:ascii="宋体" w:hAnsi="宋体" w:cs="宋体"/>
          <w:sz w:val="32"/>
          <w:szCs w:val="32"/>
          <w:shd w:val="clear" w:color="auto" w:fill="FFFFFF"/>
        </w:rPr>
        <w:t xml:space="preserve">   </w:t>
      </w:r>
      <w:r>
        <w:rPr>
          <w:rFonts w:ascii="黑体" w:hAnsi="黑体" w:eastAsia="黑体"/>
          <w:sz w:val="32"/>
          <w:szCs w:val="32"/>
          <w:shd w:val="clear" w:color="auto" w:fill="FFFFFF"/>
        </w:rPr>
        <w:t>则</w:t>
      </w:r>
    </w:p>
    <w:p>
      <w:pPr>
        <w:spacing w:line="600" w:lineRule="exact"/>
        <w:ind w:firstLine="630" w:firstLineChars="196"/>
        <w:rPr>
          <w:rFonts w:eastAsia="仿宋_GB2312"/>
          <w:color w:val="000000"/>
          <w:kern w:val="0"/>
          <w:sz w:val="32"/>
          <w:szCs w:val="32"/>
        </w:rPr>
      </w:pPr>
      <w:r>
        <w:rPr>
          <w:rFonts w:eastAsia="仿宋_GB2312"/>
          <w:b/>
          <w:sz w:val="32"/>
          <w:szCs w:val="32"/>
          <w:shd w:val="clear" w:color="auto" w:fill="FFFFFF"/>
        </w:rPr>
        <w:t>第十</w:t>
      </w:r>
      <w:r>
        <w:rPr>
          <w:rFonts w:hint="eastAsia" w:eastAsia="仿宋_GB2312"/>
          <w:b/>
          <w:sz w:val="32"/>
          <w:szCs w:val="32"/>
          <w:shd w:val="clear" w:color="auto" w:fill="FFFFFF"/>
        </w:rPr>
        <w:t>一</w:t>
      </w:r>
      <w:r>
        <w:rPr>
          <w:rFonts w:eastAsia="仿宋_GB2312"/>
          <w:b/>
          <w:sz w:val="32"/>
          <w:szCs w:val="32"/>
          <w:shd w:val="clear" w:color="auto" w:fill="FFFFFF"/>
        </w:rPr>
        <w:t>条</w:t>
      </w:r>
      <w:r>
        <w:rPr>
          <w:rFonts w:eastAsia="仿宋_GB2312"/>
          <w:sz w:val="32"/>
          <w:szCs w:val="32"/>
          <w:shd w:val="clear" w:color="auto" w:fill="FFFFFF"/>
        </w:rPr>
        <w:t xml:space="preserve">  </w:t>
      </w:r>
      <w:r>
        <w:rPr>
          <w:rFonts w:eastAsia="仿宋_GB2312"/>
          <w:color w:val="000000"/>
          <w:kern w:val="0"/>
          <w:sz w:val="32"/>
          <w:szCs w:val="32"/>
        </w:rPr>
        <w:t>本办法自颁发之日起实施，由市科技局负责解释。</w:t>
      </w:r>
    </w:p>
    <w:p>
      <w:pPr>
        <w:spacing w:line="580" w:lineRule="exact"/>
        <w:rPr>
          <w:rFonts w:eastAsia="仿宋_GB2312"/>
          <w:color w:val="333333"/>
          <w:sz w:val="32"/>
          <w:szCs w:val="32"/>
          <w:shd w:val="clear" w:color="auto" w:fill="FFFFFF"/>
        </w:rPr>
      </w:pPr>
      <w:r>
        <w:rPr>
          <w:rFonts w:eastAsia="仿宋_GB2312"/>
          <w:color w:val="333333"/>
          <w:sz w:val="32"/>
          <w:szCs w:val="32"/>
          <w:shd w:val="clear" w:color="auto" w:fill="FFFFFF"/>
        </w:rPr>
        <w:tab/>
      </w:r>
    </w:p>
    <w:p>
      <w:pPr>
        <w:widowControl/>
        <w:spacing w:line="580" w:lineRule="exact"/>
        <w:rPr>
          <w:rFonts w:ascii="黑体" w:hAnsi="黑体" w:eastAsia="黑体"/>
          <w:color w:val="333333"/>
          <w:sz w:val="32"/>
          <w:szCs w:val="32"/>
          <w:shd w:val="clear" w:color="auto" w:fill="FFFFFF"/>
        </w:rPr>
      </w:pPr>
      <w:r>
        <w:rPr>
          <w:rFonts w:eastAsia="仿宋_GB2312"/>
          <w:color w:val="333333"/>
          <w:sz w:val="32"/>
          <w:szCs w:val="32"/>
          <w:shd w:val="clear" w:color="auto" w:fill="FFFFFF"/>
        </w:rPr>
        <w:br w:type="page"/>
      </w:r>
      <w:r>
        <w:rPr>
          <w:rFonts w:hint="eastAsia" w:ascii="黑体" w:hAnsi="黑体" w:eastAsia="黑体"/>
          <w:color w:val="333333"/>
          <w:sz w:val="32"/>
          <w:szCs w:val="32"/>
          <w:shd w:val="clear" w:color="auto" w:fill="FFFFFF"/>
        </w:rPr>
        <w:t>附件2</w:t>
      </w:r>
    </w:p>
    <w:p>
      <w:pPr>
        <w:spacing w:line="580" w:lineRule="exact"/>
        <w:jc w:val="left"/>
        <w:rPr>
          <w:rFonts w:ascii="仿宋_GB2312"/>
          <w:color w:val="333333"/>
          <w:szCs w:val="32"/>
          <w:shd w:val="clear" w:color="auto" w:fill="FFFFFF"/>
        </w:rPr>
      </w:pPr>
    </w:p>
    <w:p>
      <w:pPr>
        <w:spacing w:line="580" w:lineRule="exact"/>
        <w:jc w:val="center"/>
        <w:rPr>
          <w:rFonts w:ascii="方正小标宋简体" w:eastAsia="方正小标宋简体"/>
          <w:sz w:val="44"/>
          <w:szCs w:val="44"/>
        </w:rPr>
      </w:pPr>
      <w:r>
        <w:rPr>
          <w:rFonts w:ascii="方正小标宋简体" w:eastAsia="方正小标宋简体"/>
          <w:sz w:val="44"/>
          <w:szCs w:val="44"/>
        </w:rPr>
        <w:t xml:space="preserve"> </w:t>
      </w:r>
      <w:r>
        <w:rPr>
          <w:rFonts w:hint="eastAsia" w:ascii="方正小标宋简体" w:eastAsia="方正小标宋简体"/>
          <w:sz w:val="44"/>
          <w:szCs w:val="44"/>
        </w:rPr>
        <w:t>宜宾市领军人才专家工作站申报书</w:t>
      </w:r>
    </w:p>
    <w:p>
      <w:pPr>
        <w:spacing w:line="580" w:lineRule="exact"/>
        <w:jc w:val="center"/>
        <w:rPr>
          <w:rFonts w:eastAsia="楷体_GB2312"/>
          <w:sz w:val="36"/>
          <w:szCs w:val="36"/>
        </w:rPr>
      </w:pPr>
    </w:p>
    <w:p>
      <w:pPr>
        <w:spacing w:line="580" w:lineRule="exact"/>
        <w:rPr>
          <w:sz w:val="36"/>
          <w:szCs w:val="36"/>
        </w:rPr>
      </w:pPr>
    </w:p>
    <w:p>
      <w:pPr>
        <w:spacing w:line="580" w:lineRule="exact"/>
        <w:rPr>
          <w:sz w:val="36"/>
          <w:szCs w:val="36"/>
        </w:rPr>
      </w:pPr>
    </w:p>
    <w:p>
      <w:pPr>
        <w:spacing w:line="580" w:lineRule="exact"/>
        <w:rPr>
          <w:sz w:val="36"/>
          <w:szCs w:val="36"/>
        </w:rPr>
      </w:pPr>
    </w:p>
    <w:p>
      <w:pPr>
        <w:spacing w:line="580" w:lineRule="exact"/>
        <w:rPr>
          <w:sz w:val="36"/>
          <w:szCs w:val="36"/>
        </w:rPr>
      </w:pPr>
    </w:p>
    <w:p>
      <w:pPr>
        <w:spacing w:line="580" w:lineRule="exact"/>
        <w:rPr>
          <w:sz w:val="36"/>
          <w:szCs w:val="36"/>
        </w:rPr>
      </w:pPr>
    </w:p>
    <w:p>
      <w:pPr>
        <w:spacing w:line="720" w:lineRule="auto"/>
        <w:ind w:firstLine="1200" w:firstLineChars="400"/>
        <w:rPr>
          <w:rFonts w:ascii="方正小标宋简体" w:eastAsia="方正小标宋简体"/>
          <w:sz w:val="30"/>
          <w:szCs w:val="30"/>
        </w:rPr>
      </w:pPr>
      <w:r>
        <w:rPr>
          <w:rFonts w:hint="eastAsia" w:ascii="方正小标宋简体" w:eastAsia="方正小标宋简体" w:cs="方正小标宋简体"/>
          <w:sz w:val="30"/>
          <w:szCs w:val="30"/>
        </w:rPr>
        <w:t>申报单位</w:t>
      </w:r>
      <w:r>
        <w:rPr>
          <w:rFonts w:ascii="方正小标宋简体" w:eastAsia="方正小标宋简体" w:cs="方正小标宋简体"/>
          <w:sz w:val="30"/>
          <w:szCs w:val="30"/>
          <w:u w:val="single"/>
        </w:rPr>
        <w:t xml:space="preserve">                                      </w:t>
      </w:r>
    </w:p>
    <w:p>
      <w:pPr>
        <w:spacing w:line="720" w:lineRule="auto"/>
        <w:ind w:firstLine="1200" w:firstLineChars="400"/>
        <w:rPr>
          <w:rFonts w:ascii="方正小标宋简体" w:eastAsia="方正小标宋简体" w:cs="方正小标宋简体"/>
          <w:sz w:val="30"/>
          <w:szCs w:val="30"/>
          <w:u w:val="single"/>
        </w:rPr>
      </w:pPr>
      <w:r>
        <w:rPr>
          <w:rFonts w:hint="eastAsia" w:ascii="方正小标宋简体" w:eastAsia="方正小标宋简体" w:cs="方正小标宋简体"/>
          <w:sz w:val="30"/>
          <w:szCs w:val="30"/>
        </w:rPr>
        <w:t>联</w:t>
      </w:r>
      <w:r>
        <w:rPr>
          <w:rFonts w:ascii="方正小标宋简体" w:eastAsia="方正小标宋简体" w:cs="方正小标宋简体"/>
          <w:sz w:val="30"/>
          <w:szCs w:val="30"/>
        </w:rPr>
        <w:t xml:space="preserve"> </w:t>
      </w:r>
      <w:r>
        <w:rPr>
          <w:rFonts w:hint="eastAsia" w:ascii="方正小标宋简体" w:eastAsia="方正小标宋简体" w:cs="方正小标宋简体"/>
          <w:sz w:val="30"/>
          <w:szCs w:val="30"/>
        </w:rPr>
        <w:t>系</w:t>
      </w:r>
      <w:r>
        <w:rPr>
          <w:rFonts w:ascii="方正小标宋简体" w:eastAsia="方正小标宋简体" w:cs="方正小标宋简体"/>
          <w:sz w:val="30"/>
          <w:szCs w:val="30"/>
        </w:rPr>
        <w:t xml:space="preserve"> </w:t>
      </w:r>
      <w:r>
        <w:rPr>
          <w:rFonts w:hint="eastAsia" w:ascii="方正小标宋简体" w:eastAsia="方正小标宋简体" w:cs="方正小标宋简体"/>
          <w:sz w:val="30"/>
          <w:szCs w:val="30"/>
        </w:rPr>
        <w:t>人</w:t>
      </w:r>
      <w:r>
        <w:rPr>
          <w:rFonts w:ascii="方正小标宋简体" w:eastAsia="方正小标宋简体" w:cs="方正小标宋简体"/>
          <w:sz w:val="30"/>
          <w:szCs w:val="30"/>
          <w:u w:val="single"/>
        </w:rPr>
        <w:t xml:space="preserve">                                      </w:t>
      </w:r>
    </w:p>
    <w:p>
      <w:pPr>
        <w:spacing w:line="720" w:lineRule="auto"/>
        <w:ind w:firstLine="1200" w:firstLineChars="400"/>
        <w:rPr>
          <w:rFonts w:ascii="方正小标宋简体" w:eastAsia="方正小标宋简体"/>
          <w:sz w:val="30"/>
          <w:szCs w:val="30"/>
        </w:rPr>
      </w:pPr>
      <w:r>
        <w:rPr>
          <w:rFonts w:hint="eastAsia" w:ascii="方正小标宋简体" w:eastAsia="方正小标宋简体" w:cs="方正小标宋简体"/>
          <w:sz w:val="30"/>
          <w:szCs w:val="30"/>
        </w:rPr>
        <w:t>电子邮箱</w:t>
      </w:r>
      <w:r>
        <w:rPr>
          <w:rFonts w:ascii="方正小标宋简体" w:eastAsia="方正小标宋简体" w:cs="方正小标宋简体"/>
          <w:sz w:val="30"/>
          <w:szCs w:val="30"/>
          <w:u w:val="single"/>
        </w:rPr>
        <w:t xml:space="preserve">                                      </w:t>
      </w:r>
    </w:p>
    <w:p>
      <w:pPr>
        <w:spacing w:line="720" w:lineRule="auto"/>
        <w:rPr>
          <w:rFonts w:ascii="方正小标宋简体" w:eastAsia="方正小标宋简体" w:cs="方正小标宋简体"/>
          <w:sz w:val="30"/>
          <w:szCs w:val="30"/>
          <w:u w:val="single"/>
        </w:rPr>
      </w:pPr>
      <w:r>
        <w:t xml:space="preserve">    </w:t>
      </w:r>
      <w:r>
        <w:rPr>
          <w:rFonts w:hint="eastAsia"/>
        </w:rPr>
        <w:t xml:space="preserve">       </w:t>
      </w:r>
      <w:r>
        <w:rPr>
          <w:rFonts w:hint="eastAsia" w:ascii="方正小标宋简体" w:eastAsia="方正小标宋简体" w:cs="方正小标宋简体"/>
          <w:sz w:val="30"/>
          <w:szCs w:val="30"/>
        </w:rPr>
        <w:t>办公电话</w:t>
      </w:r>
      <w:r>
        <w:rPr>
          <w:rFonts w:ascii="方正小标宋简体" w:eastAsia="方正小标宋简体" w:cs="方正小标宋简体"/>
          <w:sz w:val="30"/>
          <w:szCs w:val="30"/>
          <w:u w:val="single"/>
        </w:rPr>
        <w:t xml:space="preserve">                                      </w:t>
      </w:r>
    </w:p>
    <w:p>
      <w:pPr>
        <w:tabs>
          <w:tab w:val="left" w:pos="1134"/>
        </w:tabs>
        <w:spacing w:line="720" w:lineRule="auto"/>
        <w:ind w:firstLine="1200" w:firstLineChars="400"/>
      </w:pPr>
      <w:r>
        <w:rPr>
          <w:rFonts w:hint="eastAsia" w:ascii="方正小标宋简体" w:eastAsia="方正小标宋简体" w:cs="方正小标宋简体"/>
          <w:sz w:val="30"/>
          <w:szCs w:val="30"/>
        </w:rPr>
        <w:t>移动电话</w:t>
      </w:r>
      <w:r>
        <w:rPr>
          <w:rFonts w:ascii="方正小标宋简体" w:eastAsia="方正小标宋简体" w:cs="方正小标宋简体"/>
          <w:sz w:val="30"/>
          <w:szCs w:val="30"/>
          <w:u w:val="single"/>
        </w:rPr>
        <w:t xml:space="preserve">                              </w:t>
      </w:r>
      <w:r>
        <w:rPr>
          <w:sz w:val="30"/>
          <w:szCs w:val="30"/>
          <w:u w:val="single"/>
        </w:rPr>
        <w:t xml:space="preserve">        </w:t>
      </w:r>
    </w:p>
    <w:p>
      <w:pPr>
        <w:spacing w:line="580" w:lineRule="exact"/>
        <w:jc w:val="center"/>
        <w:outlineLvl w:val="0"/>
        <w:rPr>
          <w:rFonts w:ascii="方正小标宋简体" w:eastAsia="方正小标宋简体" w:cs="方正小标宋简体"/>
          <w:sz w:val="44"/>
          <w:szCs w:val="44"/>
        </w:rPr>
      </w:pPr>
      <w:bookmarkStart w:id="0" w:name="_Toc409510682"/>
      <w:r>
        <w:rPr>
          <w:rFonts w:ascii="方正小标宋简体" w:eastAsia="方正小标宋简体" w:cs="方正小标宋简体"/>
          <w:szCs w:val="32"/>
        </w:rPr>
        <w:br w:type="page"/>
      </w:r>
      <w:r>
        <w:rPr>
          <w:rFonts w:hint="eastAsia" w:ascii="方正小标宋简体" w:eastAsia="方正小标宋简体" w:cs="方正小标宋简体"/>
          <w:sz w:val="44"/>
          <w:szCs w:val="44"/>
        </w:rPr>
        <w:t>填表须知</w:t>
      </w:r>
    </w:p>
    <w:p>
      <w:pPr>
        <w:spacing w:line="600" w:lineRule="exact"/>
        <w:jc w:val="center"/>
        <w:outlineLvl w:val="0"/>
        <w:rPr>
          <w:rFonts w:ascii="方正小标宋简体" w:eastAsia="方正小标宋简体" w:cs="方正小标宋简体"/>
          <w:szCs w:val="32"/>
        </w:rPr>
      </w:pPr>
    </w:p>
    <w:p>
      <w:pPr>
        <w:spacing w:line="600" w:lineRule="exact"/>
        <w:ind w:firstLine="640" w:firstLineChars="200"/>
        <w:jc w:val="left"/>
        <w:outlineLvl w:val="0"/>
        <w:rPr>
          <w:rFonts w:eastAsia="仿宋_GB2312"/>
          <w:color w:val="000000"/>
          <w:sz w:val="32"/>
          <w:szCs w:val="32"/>
          <w:shd w:val="clear" w:color="auto" w:fill="FFFFFF"/>
        </w:rPr>
      </w:pPr>
      <w:r>
        <w:rPr>
          <w:rFonts w:eastAsia="仿宋_GB2312"/>
          <w:color w:val="000000"/>
          <w:sz w:val="32"/>
          <w:szCs w:val="32"/>
          <w:shd w:val="clear" w:color="auto" w:fill="FFFFFF"/>
        </w:rPr>
        <w:t>1</w:t>
      </w:r>
      <w:r>
        <w:rPr>
          <w:rFonts w:hint="eastAsia" w:eastAsia="仿宋_GB2312"/>
          <w:color w:val="000000"/>
          <w:sz w:val="32"/>
          <w:szCs w:val="32"/>
          <w:shd w:val="clear" w:color="auto" w:fill="FFFFFF"/>
        </w:rPr>
        <w:t>．</w:t>
      </w:r>
      <w:r>
        <w:rPr>
          <w:rFonts w:eastAsia="仿宋_GB2312"/>
          <w:color w:val="000000"/>
          <w:sz w:val="32"/>
          <w:szCs w:val="32"/>
          <w:shd w:val="clear" w:color="auto" w:fill="FFFFFF"/>
        </w:rPr>
        <w:t>本表进站专家与申报企业基本情况部分由申请人逐项如实填写</w:t>
      </w:r>
      <w:r>
        <w:rPr>
          <w:rFonts w:hint="eastAsia" w:eastAsia="仿宋_GB2312"/>
          <w:color w:val="000000"/>
          <w:sz w:val="32"/>
          <w:szCs w:val="32"/>
          <w:shd w:val="clear" w:color="auto" w:fill="FFFFFF"/>
        </w:rPr>
        <w:t>，</w:t>
      </w:r>
      <w:r>
        <w:rPr>
          <w:rFonts w:eastAsia="仿宋_GB2312"/>
          <w:color w:val="000000"/>
          <w:sz w:val="32"/>
          <w:szCs w:val="32"/>
          <w:shd w:val="clear" w:color="auto" w:fill="FFFFFF"/>
        </w:rPr>
        <w:t>不得弄虚作假</w:t>
      </w:r>
      <w:r>
        <w:rPr>
          <w:rFonts w:hint="eastAsia" w:eastAsia="仿宋_GB2312"/>
          <w:color w:val="000000"/>
          <w:sz w:val="32"/>
          <w:szCs w:val="32"/>
          <w:shd w:val="clear" w:color="auto" w:fill="FFFFFF"/>
        </w:rPr>
        <w:t>，</w:t>
      </w:r>
      <w:r>
        <w:rPr>
          <w:rFonts w:eastAsia="仿宋_GB2312"/>
          <w:color w:val="000000"/>
          <w:sz w:val="32"/>
          <w:szCs w:val="32"/>
          <w:shd w:val="clear" w:color="auto" w:fill="FFFFFF"/>
        </w:rPr>
        <w:t>否则</w:t>
      </w:r>
      <w:r>
        <w:rPr>
          <w:rFonts w:hint="eastAsia" w:eastAsia="仿宋_GB2312"/>
          <w:color w:val="000000"/>
          <w:sz w:val="32"/>
          <w:szCs w:val="32"/>
          <w:shd w:val="clear" w:color="auto" w:fill="FFFFFF"/>
        </w:rPr>
        <w:t>，</w:t>
      </w:r>
      <w:r>
        <w:rPr>
          <w:rFonts w:eastAsia="仿宋_GB2312"/>
          <w:color w:val="000000"/>
          <w:sz w:val="32"/>
          <w:szCs w:val="32"/>
          <w:shd w:val="clear" w:color="auto" w:fill="FFFFFF"/>
        </w:rPr>
        <w:t>本表无效；</w:t>
      </w:r>
    </w:p>
    <w:p>
      <w:pPr>
        <w:spacing w:line="600" w:lineRule="exact"/>
        <w:ind w:firstLine="640" w:firstLineChars="200"/>
        <w:jc w:val="left"/>
        <w:outlineLvl w:val="0"/>
        <w:rPr>
          <w:rFonts w:eastAsia="仿宋_GB2312"/>
          <w:color w:val="000000"/>
          <w:sz w:val="32"/>
          <w:szCs w:val="32"/>
          <w:shd w:val="clear" w:color="auto" w:fill="FFFFFF"/>
        </w:rPr>
      </w:pPr>
      <w:r>
        <w:rPr>
          <w:rFonts w:eastAsia="仿宋_GB2312"/>
          <w:color w:val="000000"/>
          <w:sz w:val="32"/>
          <w:szCs w:val="32"/>
          <w:shd w:val="clear" w:color="auto" w:fill="FFFFFF"/>
        </w:rPr>
        <w:t>2</w:t>
      </w:r>
      <w:r>
        <w:rPr>
          <w:rFonts w:hint="eastAsia" w:eastAsia="仿宋_GB2312"/>
          <w:color w:val="000000"/>
          <w:sz w:val="32"/>
          <w:szCs w:val="32"/>
          <w:shd w:val="clear" w:color="auto" w:fill="FFFFFF"/>
        </w:rPr>
        <w:t>．</w:t>
      </w:r>
      <w:r>
        <w:rPr>
          <w:rFonts w:eastAsia="仿宋_GB2312"/>
          <w:color w:val="000000"/>
          <w:sz w:val="32"/>
          <w:szCs w:val="32"/>
          <w:shd w:val="clear" w:color="auto" w:fill="FFFFFF"/>
        </w:rPr>
        <w:t>表中所列项目，都要逐一认真核实，准确填写；</w:t>
      </w:r>
    </w:p>
    <w:p>
      <w:pPr>
        <w:spacing w:line="600" w:lineRule="exact"/>
        <w:ind w:firstLine="640" w:firstLineChars="200"/>
        <w:jc w:val="left"/>
        <w:outlineLvl w:val="0"/>
        <w:rPr>
          <w:rFonts w:eastAsia="仿宋_GB2312"/>
          <w:color w:val="000000"/>
          <w:sz w:val="32"/>
          <w:szCs w:val="32"/>
          <w:shd w:val="clear" w:color="auto" w:fill="FFFFFF"/>
        </w:rPr>
      </w:pPr>
      <w:r>
        <w:rPr>
          <w:rFonts w:eastAsia="仿宋_GB2312"/>
          <w:color w:val="000000"/>
          <w:sz w:val="32"/>
          <w:szCs w:val="32"/>
          <w:shd w:val="clear" w:color="auto" w:fill="FFFFFF"/>
        </w:rPr>
        <w:t>3</w:t>
      </w:r>
      <w:r>
        <w:rPr>
          <w:rFonts w:hint="eastAsia" w:eastAsia="仿宋_GB2312"/>
          <w:color w:val="000000"/>
          <w:sz w:val="32"/>
          <w:szCs w:val="32"/>
          <w:shd w:val="clear" w:color="auto" w:fill="FFFFFF"/>
        </w:rPr>
        <w:t>．</w:t>
      </w:r>
      <w:r>
        <w:rPr>
          <w:rFonts w:eastAsia="仿宋_GB2312"/>
          <w:color w:val="000000"/>
          <w:sz w:val="32"/>
          <w:szCs w:val="32"/>
          <w:shd w:val="clear" w:color="auto" w:fill="FFFFFF"/>
        </w:rPr>
        <w:t>两寸免冠彩色照片建议红底或蓝底；</w:t>
      </w:r>
    </w:p>
    <w:p>
      <w:pPr>
        <w:spacing w:line="600" w:lineRule="exact"/>
        <w:ind w:firstLine="640" w:firstLineChars="200"/>
        <w:jc w:val="left"/>
        <w:outlineLvl w:val="0"/>
        <w:rPr>
          <w:rFonts w:eastAsia="仿宋_GB2312"/>
          <w:color w:val="000000"/>
          <w:sz w:val="32"/>
          <w:szCs w:val="32"/>
          <w:shd w:val="clear" w:color="auto" w:fill="FFFFFF"/>
        </w:rPr>
      </w:pPr>
      <w:r>
        <w:rPr>
          <w:rFonts w:eastAsia="仿宋_GB2312"/>
          <w:color w:val="000000"/>
          <w:sz w:val="32"/>
          <w:szCs w:val="32"/>
          <w:shd w:val="clear" w:color="auto" w:fill="FFFFFF"/>
        </w:rPr>
        <w:t>4</w:t>
      </w:r>
      <w:r>
        <w:rPr>
          <w:rFonts w:hint="eastAsia" w:eastAsia="仿宋_GB2312"/>
          <w:color w:val="000000"/>
          <w:sz w:val="32"/>
          <w:szCs w:val="32"/>
          <w:shd w:val="clear" w:color="auto" w:fill="FFFFFF"/>
        </w:rPr>
        <w:t>．</w:t>
      </w:r>
      <w:r>
        <w:rPr>
          <w:rFonts w:eastAsia="仿宋_GB2312"/>
          <w:color w:val="000000"/>
          <w:sz w:val="32"/>
          <w:szCs w:val="32"/>
          <w:shd w:val="clear" w:color="auto" w:fill="FFFFFF"/>
        </w:rPr>
        <w:t>毕业院校以最高学历为准。</w:t>
      </w:r>
    </w:p>
    <w:p>
      <w:pPr>
        <w:spacing w:line="600" w:lineRule="exact"/>
        <w:ind w:firstLine="640" w:firstLineChars="200"/>
        <w:jc w:val="left"/>
        <w:outlineLvl w:val="0"/>
        <w:rPr>
          <w:rFonts w:eastAsia="仿宋_GB2312"/>
          <w:color w:val="000000"/>
          <w:sz w:val="32"/>
          <w:szCs w:val="32"/>
          <w:shd w:val="clear" w:color="auto" w:fill="FFFFFF"/>
        </w:rPr>
      </w:pPr>
      <w:r>
        <w:rPr>
          <w:rFonts w:hint="eastAsia" w:eastAsia="仿宋_GB2312"/>
          <w:color w:val="000000"/>
          <w:sz w:val="32"/>
          <w:szCs w:val="32"/>
          <w:shd w:val="clear" w:color="auto" w:fill="FFFFFF"/>
        </w:rPr>
        <w:t>5.  此页不打印</w:t>
      </w:r>
    </w:p>
    <w:bookmarkEnd w:id="0"/>
    <w:p>
      <w:pPr>
        <w:spacing w:line="580" w:lineRule="exact"/>
        <w:jc w:val="left"/>
        <w:outlineLvl w:val="0"/>
        <w:rPr>
          <w:rFonts w:ascii="方正小标宋简体" w:eastAsia="方正小标宋简体" w:cs="方正小标宋简体"/>
          <w:color w:val="000000"/>
          <w:szCs w:val="32"/>
        </w:rPr>
      </w:pPr>
      <w:bookmarkStart w:id="1" w:name="_Toc386053946"/>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jc w:val="left"/>
        <w:outlineLvl w:val="0"/>
        <w:rPr>
          <w:rFonts w:ascii="方正小标宋简体" w:eastAsia="方正小标宋简体" w:cs="方正小标宋简体"/>
          <w:color w:val="000000"/>
          <w:szCs w:val="32"/>
        </w:rPr>
      </w:pPr>
    </w:p>
    <w:p>
      <w:pPr>
        <w:spacing w:line="580" w:lineRule="exact"/>
        <w:ind w:firstLine="640" w:firstLineChars="200"/>
        <w:jc w:val="left"/>
        <w:outlineLvl w:val="0"/>
        <w:rPr>
          <w:rFonts w:ascii="黑体" w:hAnsi="黑体" w:eastAsia="黑体" w:cs="方正小标宋简体"/>
          <w:sz w:val="32"/>
          <w:szCs w:val="32"/>
        </w:rPr>
        <w:sectPr>
          <w:footerReference r:id="rId7" w:type="first"/>
          <w:headerReference r:id="rId3" w:type="default"/>
          <w:footerReference r:id="rId5" w:type="default"/>
          <w:headerReference r:id="rId4" w:type="even"/>
          <w:footerReference r:id="rId6" w:type="even"/>
          <w:pgSz w:w="11906" w:h="16838"/>
          <w:pgMar w:top="1701" w:right="1418" w:bottom="1474" w:left="1418" w:header="1021" w:footer="1247" w:gutter="0"/>
          <w:pgNumType w:fmt="numberInDash" w:start="1"/>
          <w:cols w:space="720" w:num="1"/>
          <w:docGrid w:linePitch="435" w:charSpace="0"/>
        </w:sectPr>
      </w:pPr>
    </w:p>
    <w:p>
      <w:pPr>
        <w:spacing w:line="580" w:lineRule="exact"/>
        <w:ind w:firstLine="640" w:firstLineChars="200"/>
        <w:jc w:val="left"/>
        <w:outlineLvl w:val="0"/>
        <w:rPr>
          <w:rFonts w:ascii="仿宋_GB2312" w:hAnsi="黑体" w:eastAsia="仿宋_GB2312" w:cs="方正小标宋简体"/>
          <w:sz w:val="32"/>
          <w:szCs w:val="32"/>
        </w:rPr>
      </w:pPr>
      <w:r>
        <w:rPr>
          <w:rFonts w:hint="eastAsia" w:ascii="黑体" w:hAnsi="黑体" w:eastAsia="黑体"/>
          <w:sz w:val="32"/>
          <w:szCs w:val="32"/>
        </w:rPr>
        <w:t>一、进站专家基本情况</w:t>
      </w:r>
      <w:r>
        <w:rPr>
          <w:rFonts w:hint="eastAsia" w:ascii="仿宋_GB2312" w:hAnsi="黑体" w:eastAsia="仿宋_GB2312" w:cs="方正小标宋简体"/>
          <w:sz w:val="32"/>
          <w:szCs w:val="32"/>
        </w:rPr>
        <w:t>（多名专家可另附页）</w:t>
      </w:r>
    </w:p>
    <w:tbl>
      <w:tblPr>
        <w:tblStyle w:val="6"/>
        <w:tblpPr w:leftFromText="180" w:rightFromText="180" w:vertAnchor="text" w:tblpXSpec="center" w:tblpY="1"/>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585"/>
        <w:gridCol w:w="1842"/>
        <w:gridCol w:w="8"/>
        <w:gridCol w:w="1552"/>
        <w:gridCol w:w="708"/>
        <w:gridCol w:w="52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05" w:type="dxa"/>
            <w:vMerge w:val="restart"/>
            <w:vAlign w:val="center"/>
          </w:tcPr>
          <w:p>
            <w:pPr>
              <w:spacing w:line="300" w:lineRule="exact"/>
              <w:jc w:val="center"/>
              <w:rPr>
                <w:rFonts w:eastAsia="黑体"/>
              </w:rPr>
            </w:pPr>
            <w:r>
              <w:rPr>
                <w:rFonts w:hint="eastAsia" w:eastAsia="黑体" w:cs="黑体"/>
              </w:rPr>
              <w:t>姓</w:t>
            </w:r>
            <w:r>
              <w:rPr>
                <w:rFonts w:eastAsia="黑体"/>
              </w:rPr>
              <w:t xml:space="preserve">    </w:t>
            </w:r>
            <w:r>
              <w:rPr>
                <w:rFonts w:hint="eastAsia" w:eastAsia="黑体" w:cs="黑体"/>
              </w:rPr>
              <w:t>名</w:t>
            </w:r>
          </w:p>
        </w:tc>
        <w:tc>
          <w:tcPr>
            <w:tcW w:w="1585" w:type="dxa"/>
            <w:vAlign w:val="center"/>
          </w:tcPr>
          <w:p>
            <w:pPr>
              <w:spacing w:line="300" w:lineRule="exact"/>
              <w:jc w:val="center"/>
              <w:rPr>
                <w:rFonts w:eastAsia="黑体"/>
              </w:rPr>
            </w:pPr>
            <w:r>
              <w:rPr>
                <w:rFonts w:hint="eastAsia" w:eastAsia="黑体" w:cs="黑体"/>
              </w:rPr>
              <w:t>中</w:t>
            </w:r>
            <w:r>
              <w:rPr>
                <w:rFonts w:eastAsia="黑体"/>
              </w:rPr>
              <w:t xml:space="preserve"> </w:t>
            </w:r>
            <w:r>
              <w:rPr>
                <w:rFonts w:hint="eastAsia" w:eastAsia="黑体" w:cs="黑体"/>
              </w:rPr>
              <w:t>文</w:t>
            </w:r>
          </w:p>
        </w:tc>
        <w:tc>
          <w:tcPr>
            <w:tcW w:w="4638" w:type="dxa"/>
            <w:gridSpan w:val="5"/>
            <w:vAlign w:val="center"/>
          </w:tcPr>
          <w:p>
            <w:pPr>
              <w:spacing w:line="300" w:lineRule="exact"/>
              <w:jc w:val="center"/>
            </w:pPr>
          </w:p>
        </w:tc>
        <w:tc>
          <w:tcPr>
            <w:tcW w:w="1644" w:type="dxa"/>
            <w:vMerge w:val="restart"/>
            <w:vAlign w:val="center"/>
          </w:tcPr>
          <w:p>
            <w:pPr>
              <w:spacing w:line="300" w:lineRule="exact"/>
              <w:jc w:val="center"/>
            </w:pPr>
            <w:r>
              <w:rPr>
                <w:rFonts w:hint="eastAsia" w:cs="宋体"/>
              </w:rPr>
              <w:t>正面免冠</w:t>
            </w:r>
          </w:p>
          <w:p>
            <w:pPr>
              <w:spacing w:line="300" w:lineRule="exact"/>
              <w:jc w:val="center"/>
            </w:pPr>
            <w:r>
              <w:rPr>
                <w:rFonts w:hint="eastAsia" w:cs="宋体"/>
              </w:rPr>
              <w:t>彩色照片</w:t>
            </w:r>
          </w:p>
          <w:p>
            <w:pPr>
              <w:spacing w:line="300" w:lineRule="exact"/>
              <w:jc w:val="center"/>
            </w:pPr>
            <w:r>
              <w:rPr>
                <w:rFonts w:hint="eastAsia" w:cs="宋体"/>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05" w:type="dxa"/>
            <w:vMerge w:val="continue"/>
            <w:vAlign w:val="center"/>
          </w:tcPr>
          <w:p>
            <w:pPr>
              <w:spacing w:line="300" w:lineRule="exact"/>
              <w:jc w:val="center"/>
              <w:rPr>
                <w:rFonts w:eastAsia="黑体"/>
                <w:color w:val="FF0000"/>
              </w:rPr>
            </w:pPr>
          </w:p>
        </w:tc>
        <w:tc>
          <w:tcPr>
            <w:tcW w:w="1585" w:type="dxa"/>
            <w:vAlign w:val="center"/>
          </w:tcPr>
          <w:p>
            <w:pPr>
              <w:spacing w:line="300" w:lineRule="exact"/>
              <w:jc w:val="center"/>
              <w:rPr>
                <w:rFonts w:eastAsia="黑体"/>
              </w:rPr>
            </w:pPr>
            <w:r>
              <w:rPr>
                <w:rFonts w:hint="eastAsia" w:eastAsia="黑体" w:cs="黑体"/>
              </w:rPr>
              <w:t>外</w:t>
            </w:r>
            <w:r>
              <w:rPr>
                <w:rFonts w:eastAsia="黑体"/>
              </w:rPr>
              <w:t xml:space="preserve"> </w:t>
            </w:r>
            <w:r>
              <w:rPr>
                <w:rFonts w:hint="eastAsia" w:eastAsia="黑体" w:cs="黑体"/>
              </w:rPr>
              <w:t>文</w:t>
            </w:r>
          </w:p>
        </w:tc>
        <w:tc>
          <w:tcPr>
            <w:tcW w:w="4638" w:type="dxa"/>
            <w:gridSpan w:val="5"/>
            <w:vAlign w:val="center"/>
          </w:tcPr>
          <w:p>
            <w:pPr>
              <w:spacing w:line="300" w:lineRule="exact"/>
              <w:jc w:val="center"/>
            </w:pPr>
          </w:p>
        </w:tc>
        <w:tc>
          <w:tcPr>
            <w:tcW w:w="1644" w:type="dxa"/>
            <w:vMerge w:val="continue"/>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05" w:type="dxa"/>
            <w:vAlign w:val="center"/>
          </w:tcPr>
          <w:p>
            <w:pPr>
              <w:spacing w:line="300" w:lineRule="exact"/>
              <w:jc w:val="center"/>
              <w:rPr>
                <w:rFonts w:eastAsia="黑体"/>
              </w:rPr>
            </w:pPr>
            <w:r>
              <w:rPr>
                <w:rFonts w:hint="eastAsia" w:eastAsia="黑体" w:cs="黑体"/>
              </w:rPr>
              <w:t>性</w:t>
            </w:r>
            <w:r>
              <w:rPr>
                <w:rFonts w:eastAsia="黑体"/>
              </w:rPr>
              <w:t xml:space="preserve">    </w:t>
            </w:r>
            <w:r>
              <w:rPr>
                <w:rFonts w:hint="eastAsia" w:eastAsia="黑体" w:cs="黑体"/>
              </w:rPr>
              <w:t>别</w:t>
            </w:r>
          </w:p>
        </w:tc>
        <w:tc>
          <w:tcPr>
            <w:tcW w:w="1585" w:type="dxa"/>
            <w:vAlign w:val="center"/>
          </w:tcPr>
          <w:p>
            <w:pPr>
              <w:spacing w:line="300" w:lineRule="exact"/>
              <w:jc w:val="center"/>
            </w:pPr>
          </w:p>
        </w:tc>
        <w:tc>
          <w:tcPr>
            <w:tcW w:w="1842" w:type="dxa"/>
            <w:vAlign w:val="center"/>
          </w:tcPr>
          <w:p>
            <w:pPr>
              <w:spacing w:line="300" w:lineRule="exact"/>
              <w:jc w:val="center"/>
              <w:rPr>
                <w:rFonts w:eastAsia="黑体"/>
              </w:rPr>
            </w:pPr>
            <w:r>
              <w:rPr>
                <w:rFonts w:hint="eastAsia" w:eastAsia="黑体" w:cs="黑体"/>
              </w:rPr>
              <w:t>出生日期</w:t>
            </w:r>
          </w:p>
        </w:tc>
        <w:tc>
          <w:tcPr>
            <w:tcW w:w="2796" w:type="dxa"/>
            <w:gridSpan w:val="4"/>
            <w:vAlign w:val="center"/>
          </w:tcPr>
          <w:p>
            <w:pPr>
              <w:spacing w:line="300" w:lineRule="exact"/>
              <w:jc w:val="center"/>
            </w:pPr>
          </w:p>
        </w:tc>
        <w:tc>
          <w:tcPr>
            <w:tcW w:w="1644" w:type="dxa"/>
            <w:vMerge w:val="continue"/>
            <w:vAlign w:val="center"/>
          </w:tcPr>
          <w:p>
            <w:pPr>
              <w:widowControl/>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05" w:type="dxa"/>
            <w:vAlign w:val="center"/>
          </w:tcPr>
          <w:p>
            <w:pPr>
              <w:spacing w:line="300" w:lineRule="exact"/>
              <w:jc w:val="center"/>
              <w:rPr>
                <w:rFonts w:eastAsia="黑体"/>
              </w:rPr>
            </w:pPr>
            <w:r>
              <w:rPr>
                <w:rFonts w:hint="eastAsia" w:eastAsia="黑体" w:cs="黑体"/>
              </w:rPr>
              <w:t>民</w:t>
            </w:r>
            <w:r>
              <w:rPr>
                <w:rFonts w:eastAsia="黑体"/>
              </w:rPr>
              <w:t xml:space="preserve">    </w:t>
            </w:r>
            <w:r>
              <w:rPr>
                <w:rFonts w:hint="eastAsia" w:eastAsia="黑体" w:cs="黑体"/>
              </w:rPr>
              <w:t>族</w:t>
            </w:r>
          </w:p>
        </w:tc>
        <w:tc>
          <w:tcPr>
            <w:tcW w:w="1585" w:type="dxa"/>
            <w:vAlign w:val="center"/>
          </w:tcPr>
          <w:p>
            <w:pPr>
              <w:widowControl/>
              <w:spacing w:line="300" w:lineRule="exact"/>
              <w:jc w:val="center"/>
            </w:pPr>
          </w:p>
        </w:tc>
        <w:tc>
          <w:tcPr>
            <w:tcW w:w="1842" w:type="dxa"/>
            <w:vAlign w:val="center"/>
          </w:tcPr>
          <w:p>
            <w:pPr>
              <w:spacing w:line="300" w:lineRule="exact"/>
              <w:jc w:val="center"/>
              <w:rPr>
                <w:rFonts w:eastAsia="黑体"/>
              </w:rPr>
            </w:pPr>
            <w:r>
              <w:rPr>
                <w:rFonts w:hint="eastAsia" w:eastAsia="黑体" w:cs="黑体"/>
              </w:rPr>
              <w:t>国</w:t>
            </w:r>
            <w:r>
              <w:rPr>
                <w:rFonts w:eastAsia="黑体"/>
              </w:rPr>
              <w:t xml:space="preserve">    </w:t>
            </w:r>
            <w:r>
              <w:rPr>
                <w:rFonts w:hint="eastAsia" w:eastAsia="黑体" w:cs="黑体"/>
              </w:rPr>
              <w:t>籍</w:t>
            </w:r>
          </w:p>
        </w:tc>
        <w:tc>
          <w:tcPr>
            <w:tcW w:w="1560" w:type="dxa"/>
            <w:gridSpan w:val="2"/>
            <w:vAlign w:val="center"/>
          </w:tcPr>
          <w:p>
            <w:pPr>
              <w:widowControl/>
              <w:spacing w:line="300" w:lineRule="exact"/>
              <w:jc w:val="center"/>
            </w:pPr>
          </w:p>
        </w:tc>
        <w:tc>
          <w:tcPr>
            <w:tcW w:w="1236" w:type="dxa"/>
            <w:gridSpan w:val="2"/>
            <w:vAlign w:val="center"/>
          </w:tcPr>
          <w:p>
            <w:pPr>
              <w:spacing w:line="300" w:lineRule="exact"/>
              <w:jc w:val="center"/>
              <w:rPr>
                <w:rFonts w:eastAsia="黑体" w:cs="黑体"/>
              </w:rPr>
            </w:pPr>
            <w:r>
              <w:rPr>
                <w:rFonts w:hint="eastAsia" w:eastAsia="黑体" w:cs="黑体"/>
              </w:rPr>
              <w:t>政治面貌</w:t>
            </w:r>
          </w:p>
        </w:tc>
        <w:tc>
          <w:tcPr>
            <w:tcW w:w="1644" w:type="dxa"/>
            <w:vAlign w:val="center"/>
          </w:tcPr>
          <w:p>
            <w:pPr>
              <w:spacing w:line="300" w:lineRule="exact"/>
              <w:jc w:val="center"/>
              <w:rPr>
                <w:rFonts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05" w:type="dxa"/>
            <w:vAlign w:val="center"/>
          </w:tcPr>
          <w:p>
            <w:pPr>
              <w:spacing w:line="300" w:lineRule="exact"/>
              <w:jc w:val="center"/>
              <w:rPr>
                <w:rFonts w:eastAsia="黑体"/>
              </w:rPr>
            </w:pPr>
            <w:r>
              <w:rPr>
                <w:rFonts w:hint="eastAsia" w:eastAsia="黑体" w:cs="黑体"/>
              </w:rPr>
              <w:t>专业技术职务</w:t>
            </w:r>
          </w:p>
        </w:tc>
        <w:tc>
          <w:tcPr>
            <w:tcW w:w="1585" w:type="dxa"/>
            <w:vAlign w:val="center"/>
          </w:tcPr>
          <w:p>
            <w:pPr>
              <w:widowControl/>
              <w:spacing w:line="300" w:lineRule="exact"/>
              <w:jc w:val="center"/>
            </w:pPr>
          </w:p>
        </w:tc>
        <w:tc>
          <w:tcPr>
            <w:tcW w:w="1842" w:type="dxa"/>
            <w:vAlign w:val="center"/>
          </w:tcPr>
          <w:p>
            <w:pPr>
              <w:spacing w:line="300" w:lineRule="exact"/>
              <w:jc w:val="center"/>
              <w:rPr>
                <w:rFonts w:eastAsia="黑体"/>
              </w:rPr>
            </w:pPr>
            <w:r>
              <w:rPr>
                <w:rFonts w:hint="eastAsia" w:eastAsia="黑体" w:cs="黑体"/>
              </w:rPr>
              <w:t>专业领域</w:t>
            </w:r>
          </w:p>
        </w:tc>
        <w:tc>
          <w:tcPr>
            <w:tcW w:w="4440" w:type="dxa"/>
            <w:gridSpan w:val="5"/>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205" w:type="dxa"/>
            <w:vAlign w:val="center"/>
          </w:tcPr>
          <w:p>
            <w:pPr>
              <w:spacing w:line="300" w:lineRule="exact"/>
              <w:jc w:val="center"/>
              <w:rPr>
                <w:rFonts w:eastAsia="黑体" w:cs="黑体"/>
              </w:rPr>
            </w:pPr>
            <w:r>
              <w:rPr>
                <w:rFonts w:hint="eastAsia" w:eastAsia="黑体" w:cs="黑体"/>
              </w:rPr>
              <w:t>证件类型</w:t>
            </w:r>
          </w:p>
        </w:tc>
        <w:tc>
          <w:tcPr>
            <w:tcW w:w="1585" w:type="dxa"/>
            <w:vAlign w:val="center"/>
          </w:tcPr>
          <w:p>
            <w:pPr>
              <w:widowControl/>
              <w:spacing w:line="300" w:lineRule="exact"/>
              <w:jc w:val="center"/>
              <w:rPr>
                <w:rFonts w:eastAsia="黑体" w:cs="黑体"/>
              </w:rPr>
            </w:pPr>
          </w:p>
        </w:tc>
        <w:tc>
          <w:tcPr>
            <w:tcW w:w="1842" w:type="dxa"/>
            <w:vAlign w:val="center"/>
          </w:tcPr>
          <w:p>
            <w:pPr>
              <w:widowControl/>
              <w:spacing w:line="300" w:lineRule="exact"/>
              <w:jc w:val="center"/>
              <w:rPr>
                <w:rFonts w:eastAsia="黑体" w:cs="黑体"/>
              </w:rPr>
            </w:pPr>
            <w:r>
              <w:rPr>
                <w:rFonts w:hint="eastAsia" w:eastAsia="黑体" w:cs="黑体"/>
              </w:rPr>
              <w:t>证件号码</w:t>
            </w:r>
          </w:p>
        </w:tc>
        <w:tc>
          <w:tcPr>
            <w:tcW w:w="4440" w:type="dxa"/>
            <w:gridSpan w:val="5"/>
            <w:vAlign w:val="center"/>
          </w:tcPr>
          <w:p>
            <w:pPr>
              <w:widowControl/>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05" w:type="dxa"/>
            <w:vAlign w:val="center"/>
          </w:tcPr>
          <w:p>
            <w:pPr>
              <w:spacing w:line="300" w:lineRule="exact"/>
              <w:jc w:val="center"/>
              <w:rPr>
                <w:rFonts w:eastAsia="黑体" w:cs="黑体"/>
              </w:rPr>
            </w:pPr>
            <w:r>
              <w:rPr>
                <w:rFonts w:hint="eastAsia" w:eastAsia="黑体" w:cs="黑体"/>
              </w:rPr>
              <w:t>最高学历</w:t>
            </w:r>
          </w:p>
        </w:tc>
        <w:tc>
          <w:tcPr>
            <w:tcW w:w="1585" w:type="dxa"/>
            <w:vAlign w:val="center"/>
          </w:tcPr>
          <w:p>
            <w:pPr>
              <w:widowControl/>
              <w:spacing w:line="300" w:lineRule="exact"/>
              <w:jc w:val="center"/>
              <w:rPr>
                <w:rFonts w:eastAsia="黑体" w:cs="黑体"/>
              </w:rPr>
            </w:pPr>
          </w:p>
        </w:tc>
        <w:tc>
          <w:tcPr>
            <w:tcW w:w="1842" w:type="dxa"/>
            <w:vAlign w:val="center"/>
          </w:tcPr>
          <w:p>
            <w:pPr>
              <w:spacing w:line="300" w:lineRule="exact"/>
              <w:jc w:val="center"/>
              <w:rPr>
                <w:rFonts w:eastAsia="黑体" w:cs="黑体"/>
              </w:rPr>
            </w:pPr>
            <w:r>
              <w:rPr>
                <w:rFonts w:hint="eastAsia" w:eastAsia="黑体" w:cs="黑体"/>
              </w:rPr>
              <w:t>最高学位</w:t>
            </w:r>
          </w:p>
        </w:tc>
        <w:tc>
          <w:tcPr>
            <w:tcW w:w="4440" w:type="dxa"/>
            <w:gridSpan w:val="5"/>
            <w:vAlign w:val="center"/>
          </w:tcPr>
          <w:p>
            <w:pPr>
              <w:widowControl/>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05" w:type="dxa"/>
            <w:vAlign w:val="center"/>
          </w:tcPr>
          <w:p>
            <w:pPr>
              <w:spacing w:line="300" w:lineRule="exact"/>
              <w:jc w:val="center"/>
              <w:rPr>
                <w:rFonts w:eastAsia="黑体" w:cs="黑体"/>
              </w:rPr>
            </w:pPr>
            <w:r>
              <w:rPr>
                <w:rFonts w:hint="eastAsia" w:eastAsia="黑体" w:cs="黑体"/>
              </w:rPr>
              <w:t>毕业院校</w:t>
            </w:r>
          </w:p>
        </w:tc>
        <w:tc>
          <w:tcPr>
            <w:tcW w:w="3435" w:type="dxa"/>
            <w:gridSpan w:val="3"/>
            <w:vAlign w:val="center"/>
          </w:tcPr>
          <w:p>
            <w:pPr>
              <w:spacing w:line="300" w:lineRule="exact"/>
              <w:jc w:val="center"/>
              <w:rPr>
                <w:rFonts w:eastAsia="黑体" w:cs="黑体"/>
              </w:rPr>
            </w:pPr>
          </w:p>
        </w:tc>
        <w:tc>
          <w:tcPr>
            <w:tcW w:w="2260" w:type="dxa"/>
            <w:gridSpan w:val="2"/>
            <w:vAlign w:val="center"/>
          </w:tcPr>
          <w:p>
            <w:pPr>
              <w:spacing w:line="300" w:lineRule="exact"/>
              <w:jc w:val="center"/>
              <w:rPr>
                <w:rFonts w:eastAsia="黑体" w:cs="黑体"/>
              </w:rPr>
            </w:pPr>
            <w:r>
              <w:rPr>
                <w:rFonts w:hint="eastAsia" w:eastAsia="黑体" w:cs="黑体"/>
              </w:rPr>
              <w:t>每年在站时间</w:t>
            </w:r>
          </w:p>
        </w:tc>
        <w:tc>
          <w:tcPr>
            <w:tcW w:w="2172" w:type="dxa"/>
            <w:gridSpan w:val="2"/>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05" w:type="dxa"/>
            <w:vAlign w:val="center"/>
          </w:tcPr>
          <w:p>
            <w:pPr>
              <w:spacing w:line="300" w:lineRule="exact"/>
              <w:jc w:val="center"/>
              <w:rPr>
                <w:rFonts w:eastAsia="黑体" w:cs="黑体"/>
              </w:rPr>
            </w:pPr>
            <w:r>
              <w:rPr>
                <w:rFonts w:hint="eastAsia" w:eastAsia="黑体" w:cs="黑体"/>
              </w:rPr>
              <w:t>工作单位</w:t>
            </w:r>
          </w:p>
        </w:tc>
        <w:tc>
          <w:tcPr>
            <w:tcW w:w="3435" w:type="dxa"/>
            <w:gridSpan w:val="3"/>
            <w:vAlign w:val="center"/>
          </w:tcPr>
          <w:p>
            <w:pPr>
              <w:spacing w:line="300" w:lineRule="exact"/>
              <w:jc w:val="center"/>
              <w:rPr>
                <w:rFonts w:eastAsia="黑体" w:cs="黑体"/>
              </w:rPr>
            </w:pPr>
          </w:p>
        </w:tc>
        <w:tc>
          <w:tcPr>
            <w:tcW w:w="2260" w:type="dxa"/>
            <w:gridSpan w:val="2"/>
            <w:vAlign w:val="center"/>
          </w:tcPr>
          <w:p>
            <w:pPr>
              <w:spacing w:line="300" w:lineRule="exact"/>
              <w:jc w:val="center"/>
              <w:rPr>
                <w:rFonts w:eastAsia="黑体" w:cs="黑体"/>
              </w:rPr>
            </w:pPr>
            <w:r>
              <w:rPr>
                <w:rFonts w:hint="eastAsia" w:eastAsia="黑体" w:cs="黑体"/>
              </w:rPr>
              <w:t>办公电话</w:t>
            </w:r>
          </w:p>
        </w:tc>
        <w:tc>
          <w:tcPr>
            <w:tcW w:w="2172" w:type="dxa"/>
            <w:gridSpan w:val="2"/>
            <w:vAlign w:val="center"/>
          </w:tcPr>
          <w:p>
            <w:pPr>
              <w:widowControl/>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05" w:type="dxa"/>
            <w:vAlign w:val="center"/>
          </w:tcPr>
          <w:p>
            <w:pPr>
              <w:spacing w:line="300" w:lineRule="exact"/>
              <w:jc w:val="center"/>
              <w:rPr>
                <w:rFonts w:eastAsia="黑体" w:cs="黑体"/>
              </w:rPr>
            </w:pPr>
            <w:r>
              <w:rPr>
                <w:rFonts w:hint="eastAsia" w:eastAsia="黑体" w:cs="黑体"/>
              </w:rPr>
              <w:t>电子邮箱</w:t>
            </w:r>
          </w:p>
        </w:tc>
        <w:tc>
          <w:tcPr>
            <w:tcW w:w="3435" w:type="dxa"/>
            <w:gridSpan w:val="3"/>
            <w:vAlign w:val="center"/>
          </w:tcPr>
          <w:p>
            <w:pPr>
              <w:spacing w:line="300" w:lineRule="exact"/>
              <w:jc w:val="center"/>
              <w:rPr>
                <w:rFonts w:eastAsia="黑体" w:cs="黑体"/>
              </w:rPr>
            </w:pPr>
          </w:p>
        </w:tc>
        <w:tc>
          <w:tcPr>
            <w:tcW w:w="2260" w:type="dxa"/>
            <w:gridSpan w:val="2"/>
            <w:vAlign w:val="center"/>
          </w:tcPr>
          <w:p>
            <w:pPr>
              <w:spacing w:line="300" w:lineRule="exact"/>
              <w:jc w:val="center"/>
              <w:rPr>
                <w:rFonts w:eastAsia="黑体" w:cs="黑体"/>
              </w:rPr>
            </w:pPr>
            <w:r>
              <w:rPr>
                <w:rFonts w:hint="eastAsia" w:eastAsia="黑体" w:cs="黑体"/>
              </w:rPr>
              <w:t>移动电话</w:t>
            </w:r>
          </w:p>
        </w:tc>
        <w:tc>
          <w:tcPr>
            <w:tcW w:w="2172" w:type="dxa"/>
            <w:gridSpan w:val="2"/>
            <w:vAlign w:val="center"/>
          </w:tcPr>
          <w:p>
            <w:pPr>
              <w:widowControl/>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205" w:type="dxa"/>
            <w:vAlign w:val="center"/>
          </w:tcPr>
          <w:p>
            <w:pPr>
              <w:widowControl/>
              <w:spacing w:line="300" w:lineRule="exact"/>
              <w:jc w:val="center"/>
              <w:rPr>
                <w:rFonts w:eastAsia="黑体"/>
              </w:rPr>
            </w:pPr>
            <w:r>
              <w:rPr>
                <w:rFonts w:eastAsia="黑体"/>
              </w:rPr>
              <w:t>领军人才</w:t>
            </w:r>
            <w:r>
              <w:rPr>
                <w:rFonts w:hint="eastAsia" w:eastAsia="黑体" w:cs="黑体"/>
              </w:rPr>
              <w:t>专家类别</w:t>
            </w:r>
          </w:p>
        </w:tc>
        <w:tc>
          <w:tcPr>
            <w:tcW w:w="1585" w:type="dxa"/>
            <w:vAlign w:val="center"/>
          </w:tcPr>
          <w:p>
            <w:pPr>
              <w:widowControl/>
              <w:spacing w:line="300" w:lineRule="exact"/>
              <w:jc w:val="center"/>
            </w:pPr>
          </w:p>
        </w:tc>
        <w:tc>
          <w:tcPr>
            <w:tcW w:w="1842" w:type="dxa"/>
            <w:vAlign w:val="center"/>
          </w:tcPr>
          <w:p>
            <w:pPr>
              <w:spacing w:line="300" w:lineRule="exact"/>
              <w:jc w:val="center"/>
              <w:rPr>
                <w:rFonts w:eastAsia="黑体"/>
              </w:rPr>
            </w:pPr>
            <w:r>
              <w:rPr>
                <w:rFonts w:hint="eastAsia" w:eastAsia="黑体" w:cs="黑体"/>
              </w:rPr>
              <w:t>获批时间、批次</w:t>
            </w:r>
          </w:p>
        </w:tc>
        <w:tc>
          <w:tcPr>
            <w:tcW w:w="4440" w:type="dxa"/>
            <w:gridSpan w:val="5"/>
            <w:vAlign w:val="center"/>
          </w:tcPr>
          <w:p>
            <w:pPr>
              <w:widowControl/>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205" w:type="dxa"/>
            <w:vAlign w:val="center"/>
          </w:tcPr>
          <w:p>
            <w:pPr>
              <w:widowControl/>
              <w:spacing w:line="300" w:lineRule="exact"/>
              <w:jc w:val="center"/>
              <w:rPr>
                <w:rFonts w:eastAsia="黑体"/>
              </w:rPr>
            </w:pPr>
            <w:r>
              <w:rPr>
                <w:rFonts w:hint="eastAsia" w:eastAsia="黑体" w:cs="黑体"/>
              </w:rPr>
              <w:t>省部以上荣誉称号</w:t>
            </w:r>
          </w:p>
        </w:tc>
        <w:tc>
          <w:tcPr>
            <w:tcW w:w="7867" w:type="dxa"/>
            <w:gridSpan w:val="7"/>
            <w:vAlign w:val="center"/>
          </w:tcPr>
          <w:p>
            <w:pPr>
              <w:widowControl/>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205" w:type="dxa"/>
            <w:vAlign w:val="center"/>
          </w:tcPr>
          <w:p>
            <w:pPr>
              <w:widowControl/>
              <w:spacing w:line="300" w:lineRule="exact"/>
              <w:jc w:val="center"/>
              <w:rPr>
                <w:rFonts w:eastAsia="黑体"/>
              </w:rPr>
            </w:pPr>
            <w:r>
              <w:rPr>
                <w:rFonts w:hint="eastAsia" w:eastAsia="黑体"/>
              </w:rPr>
              <w:t>省部以上奖励</w:t>
            </w:r>
          </w:p>
        </w:tc>
        <w:tc>
          <w:tcPr>
            <w:tcW w:w="7867" w:type="dxa"/>
            <w:gridSpan w:val="7"/>
            <w:vAlign w:val="center"/>
          </w:tcPr>
          <w:p>
            <w:pPr>
              <w:widowControl/>
              <w:spacing w:line="300" w:lineRule="exact"/>
              <w:jc w:val="center"/>
            </w:pPr>
          </w:p>
        </w:tc>
      </w:tr>
    </w:tbl>
    <w:p>
      <w:pPr>
        <w:spacing w:line="580" w:lineRule="exact"/>
        <w:jc w:val="left"/>
        <w:outlineLvl w:val="0"/>
        <w:rPr>
          <w:rFonts w:ascii="方正小标宋简体" w:eastAsia="方正小标宋简体" w:cs="方正小标宋简体"/>
          <w:szCs w:val="32"/>
        </w:rPr>
        <w:sectPr>
          <w:footerReference r:id="rId8" w:type="default"/>
          <w:pgSz w:w="11906" w:h="16838"/>
          <w:pgMar w:top="1701" w:right="1418" w:bottom="1474" w:left="1418" w:header="1021" w:footer="1247" w:gutter="0"/>
          <w:pgNumType w:fmt="numberInDash" w:start="13"/>
          <w:cols w:space="720" w:num="1"/>
          <w:docGrid w:linePitch="435" w:charSpace="0"/>
        </w:sectPr>
      </w:pPr>
    </w:p>
    <w:tbl>
      <w:tblPr>
        <w:tblStyle w:val="6"/>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881"/>
        <w:gridCol w:w="677"/>
        <w:gridCol w:w="850"/>
        <w:gridCol w:w="1317"/>
        <w:gridCol w:w="1803"/>
        <w:gridCol w:w="1132"/>
        <w:gridCol w:w="1843"/>
        <w:gridCol w:w="325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000" w:type="pct"/>
            <w:gridSpan w:val="10"/>
            <w:vAlign w:val="center"/>
          </w:tcPr>
          <w:p>
            <w:pPr>
              <w:widowControl/>
              <w:spacing w:line="580" w:lineRule="exact"/>
              <w:jc w:val="left"/>
              <w:rPr>
                <w:rFonts w:ascii="黑体" w:hAnsi="黑体" w:eastAsia="黑体" w:cs="华文中宋"/>
                <w:sz w:val="24"/>
              </w:rPr>
            </w:pPr>
            <w:r>
              <w:rPr>
                <w:rFonts w:hint="eastAsia" w:ascii="黑体" w:hAnsi="黑体" w:eastAsia="黑体" w:cs="华文中宋"/>
                <w:sz w:val="24"/>
              </w:rPr>
              <w:t>团队成员情况（可附页）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37" w:type="pct"/>
            <w:vAlign w:val="center"/>
          </w:tcPr>
          <w:p>
            <w:pPr>
              <w:widowControl/>
              <w:spacing w:line="580" w:lineRule="exact"/>
              <w:jc w:val="center"/>
              <w:rPr>
                <w:rFonts w:eastAsia="黑体"/>
              </w:rPr>
            </w:pPr>
            <w:r>
              <w:rPr>
                <w:rFonts w:hint="eastAsia" w:eastAsia="黑体" w:cs="黑体"/>
              </w:rPr>
              <w:t>序号</w:t>
            </w:r>
          </w:p>
        </w:tc>
        <w:tc>
          <w:tcPr>
            <w:tcW w:w="310" w:type="pct"/>
            <w:vAlign w:val="center"/>
          </w:tcPr>
          <w:p>
            <w:pPr>
              <w:widowControl/>
              <w:spacing w:line="580" w:lineRule="exact"/>
              <w:jc w:val="center"/>
              <w:rPr>
                <w:rFonts w:eastAsia="黑体"/>
              </w:rPr>
            </w:pPr>
            <w:r>
              <w:rPr>
                <w:rFonts w:hint="eastAsia" w:eastAsia="黑体" w:cs="黑体"/>
              </w:rPr>
              <w:t>姓名</w:t>
            </w:r>
          </w:p>
        </w:tc>
        <w:tc>
          <w:tcPr>
            <w:tcW w:w="238" w:type="pct"/>
            <w:vAlign w:val="center"/>
          </w:tcPr>
          <w:p>
            <w:pPr>
              <w:widowControl/>
              <w:spacing w:line="580" w:lineRule="exact"/>
              <w:jc w:val="center"/>
              <w:rPr>
                <w:rFonts w:eastAsia="黑体"/>
              </w:rPr>
            </w:pPr>
            <w:r>
              <w:rPr>
                <w:rFonts w:hint="eastAsia" w:eastAsia="黑体" w:cs="黑体"/>
              </w:rPr>
              <w:t>性别</w:t>
            </w:r>
          </w:p>
        </w:tc>
        <w:tc>
          <w:tcPr>
            <w:tcW w:w="299" w:type="pct"/>
            <w:vAlign w:val="center"/>
          </w:tcPr>
          <w:p>
            <w:pPr>
              <w:widowControl/>
              <w:spacing w:line="580" w:lineRule="exact"/>
              <w:jc w:val="center"/>
              <w:rPr>
                <w:rFonts w:eastAsia="黑体"/>
              </w:rPr>
            </w:pPr>
            <w:r>
              <w:rPr>
                <w:rFonts w:hint="eastAsia" w:eastAsia="黑体" w:cs="黑体"/>
              </w:rPr>
              <w:t>国籍</w:t>
            </w:r>
          </w:p>
        </w:tc>
        <w:tc>
          <w:tcPr>
            <w:tcW w:w="463" w:type="pct"/>
            <w:vAlign w:val="center"/>
          </w:tcPr>
          <w:p>
            <w:pPr>
              <w:spacing w:line="580" w:lineRule="exact"/>
              <w:jc w:val="center"/>
              <w:rPr>
                <w:rFonts w:eastAsia="黑体"/>
              </w:rPr>
            </w:pPr>
            <w:r>
              <w:rPr>
                <w:rFonts w:hint="eastAsia" w:eastAsia="黑体" w:cs="黑体"/>
              </w:rPr>
              <w:t>出生日期</w:t>
            </w:r>
          </w:p>
        </w:tc>
        <w:tc>
          <w:tcPr>
            <w:tcW w:w="634" w:type="pct"/>
            <w:vAlign w:val="center"/>
          </w:tcPr>
          <w:p>
            <w:pPr>
              <w:spacing w:line="580" w:lineRule="exact"/>
              <w:jc w:val="center"/>
              <w:rPr>
                <w:rFonts w:eastAsia="黑体"/>
              </w:rPr>
            </w:pPr>
            <w:r>
              <w:rPr>
                <w:rFonts w:hint="eastAsia" w:eastAsia="黑体" w:cs="黑体"/>
              </w:rPr>
              <w:t>工作单位</w:t>
            </w:r>
          </w:p>
        </w:tc>
        <w:tc>
          <w:tcPr>
            <w:tcW w:w="398" w:type="pct"/>
            <w:vAlign w:val="center"/>
          </w:tcPr>
          <w:p>
            <w:pPr>
              <w:spacing w:line="580" w:lineRule="exact"/>
              <w:jc w:val="center"/>
              <w:rPr>
                <w:rFonts w:eastAsia="黑体"/>
              </w:rPr>
            </w:pPr>
            <w:r>
              <w:rPr>
                <w:rFonts w:hint="eastAsia" w:eastAsia="黑体" w:cs="黑体"/>
              </w:rPr>
              <w:t>学历</w:t>
            </w:r>
          </w:p>
        </w:tc>
        <w:tc>
          <w:tcPr>
            <w:tcW w:w="648" w:type="pct"/>
            <w:vAlign w:val="center"/>
          </w:tcPr>
          <w:p>
            <w:pPr>
              <w:widowControl/>
              <w:spacing w:line="580" w:lineRule="exact"/>
              <w:jc w:val="center"/>
              <w:rPr>
                <w:rFonts w:eastAsia="黑体"/>
              </w:rPr>
            </w:pPr>
            <w:r>
              <w:rPr>
                <w:rFonts w:hint="eastAsia" w:eastAsia="黑体" w:cs="黑体"/>
              </w:rPr>
              <w:t>专业技术职务</w:t>
            </w:r>
          </w:p>
        </w:tc>
        <w:tc>
          <w:tcPr>
            <w:tcW w:w="1146" w:type="pct"/>
            <w:vAlign w:val="center"/>
          </w:tcPr>
          <w:p>
            <w:pPr>
              <w:widowControl/>
              <w:spacing w:line="580" w:lineRule="exact"/>
              <w:jc w:val="center"/>
              <w:rPr>
                <w:rFonts w:eastAsia="黑体"/>
              </w:rPr>
            </w:pPr>
            <w:r>
              <w:rPr>
                <w:rFonts w:hint="eastAsia" w:eastAsia="黑体" w:cs="黑体"/>
              </w:rPr>
              <w:t>专长</w:t>
            </w:r>
            <w:r>
              <w:rPr>
                <w:rFonts w:eastAsia="黑体"/>
              </w:rPr>
              <w:t>/</w:t>
            </w:r>
            <w:r>
              <w:rPr>
                <w:rFonts w:hint="eastAsia" w:eastAsia="黑体" w:cs="黑体"/>
              </w:rPr>
              <w:t>研究成果</w:t>
            </w:r>
            <w:r>
              <w:rPr>
                <w:rFonts w:eastAsia="黑体"/>
              </w:rPr>
              <w:t>/</w:t>
            </w:r>
            <w:r>
              <w:rPr>
                <w:rFonts w:hint="eastAsia" w:eastAsia="黑体" w:cs="黑体"/>
              </w:rPr>
              <w:t>获奖情况</w:t>
            </w:r>
          </w:p>
        </w:tc>
        <w:tc>
          <w:tcPr>
            <w:tcW w:w="626" w:type="pct"/>
            <w:vAlign w:val="center"/>
          </w:tcPr>
          <w:p>
            <w:pPr>
              <w:widowControl/>
              <w:spacing w:line="580" w:lineRule="exact"/>
              <w:jc w:val="center"/>
              <w:rPr>
                <w:rFonts w:eastAsia="黑体" w:cs="黑体"/>
              </w:rPr>
            </w:pPr>
            <w:r>
              <w:rPr>
                <w:rFonts w:hint="eastAsia" w:eastAsia="黑体" w:cs="黑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37" w:type="pct"/>
            <w:vAlign w:val="center"/>
          </w:tcPr>
          <w:p>
            <w:pPr>
              <w:widowControl/>
              <w:spacing w:line="580" w:lineRule="exact"/>
              <w:jc w:val="center"/>
              <w:rPr>
                <w:rFonts w:eastAsia="黑体"/>
              </w:rPr>
            </w:pPr>
          </w:p>
        </w:tc>
        <w:tc>
          <w:tcPr>
            <w:tcW w:w="310" w:type="pct"/>
            <w:vAlign w:val="center"/>
          </w:tcPr>
          <w:p>
            <w:pPr>
              <w:widowControl/>
              <w:spacing w:line="580" w:lineRule="exact"/>
              <w:jc w:val="center"/>
              <w:rPr>
                <w:rFonts w:eastAsia="黑体"/>
              </w:rPr>
            </w:pPr>
          </w:p>
        </w:tc>
        <w:tc>
          <w:tcPr>
            <w:tcW w:w="238" w:type="pct"/>
            <w:vAlign w:val="center"/>
          </w:tcPr>
          <w:p>
            <w:pPr>
              <w:widowControl/>
              <w:spacing w:line="580" w:lineRule="exact"/>
              <w:jc w:val="left"/>
            </w:pPr>
          </w:p>
        </w:tc>
        <w:tc>
          <w:tcPr>
            <w:tcW w:w="299" w:type="pct"/>
            <w:vAlign w:val="center"/>
          </w:tcPr>
          <w:p>
            <w:pPr>
              <w:widowControl/>
              <w:spacing w:line="580" w:lineRule="exact"/>
              <w:jc w:val="left"/>
            </w:pPr>
          </w:p>
        </w:tc>
        <w:tc>
          <w:tcPr>
            <w:tcW w:w="463" w:type="pct"/>
            <w:vAlign w:val="center"/>
          </w:tcPr>
          <w:p>
            <w:pPr>
              <w:spacing w:line="580" w:lineRule="exact"/>
              <w:jc w:val="center"/>
              <w:rPr>
                <w:rFonts w:eastAsia="黑体"/>
              </w:rPr>
            </w:pPr>
          </w:p>
        </w:tc>
        <w:tc>
          <w:tcPr>
            <w:tcW w:w="634" w:type="pct"/>
            <w:vAlign w:val="center"/>
          </w:tcPr>
          <w:p>
            <w:pPr>
              <w:spacing w:line="580" w:lineRule="exact"/>
              <w:jc w:val="center"/>
              <w:rPr>
                <w:rFonts w:eastAsia="黑体"/>
              </w:rPr>
            </w:pPr>
          </w:p>
        </w:tc>
        <w:tc>
          <w:tcPr>
            <w:tcW w:w="398" w:type="pct"/>
            <w:vAlign w:val="center"/>
          </w:tcPr>
          <w:p>
            <w:pPr>
              <w:widowControl/>
              <w:spacing w:line="580" w:lineRule="exact"/>
              <w:jc w:val="left"/>
            </w:pPr>
          </w:p>
        </w:tc>
        <w:tc>
          <w:tcPr>
            <w:tcW w:w="648" w:type="pct"/>
            <w:vAlign w:val="center"/>
          </w:tcPr>
          <w:p>
            <w:pPr>
              <w:widowControl/>
              <w:spacing w:line="580" w:lineRule="exact"/>
              <w:jc w:val="left"/>
            </w:pPr>
          </w:p>
        </w:tc>
        <w:tc>
          <w:tcPr>
            <w:tcW w:w="1146" w:type="pct"/>
            <w:vAlign w:val="center"/>
          </w:tcPr>
          <w:p>
            <w:pPr>
              <w:widowControl/>
              <w:spacing w:line="580" w:lineRule="exact"/>
              <w:jc w:val="left"/>
            </w:pPr>
          </w:p>
        </w:tc>
        <w:tc>
          <w:tcPr>
            <w:tcW w:w="626" w:type="pct"/>
            <w:vAlign w:val="center"/>
          </w:tcPr>
          <w:p>
            <w:pPr>
              <w:widowControl/>
              <w:spacing w:line="58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37" w:type="pct"/>
            <w:vAlign w:val="center"/>
          </w:tcPr>
          <w:p>
            <w:pPr>
              <w:widowControl/>
              <w:spacing w:line="580" w:lineRule="exact"/>
              <w:jc w:val="center"/>
              <w:rPr>
                <w:rFonts w:eastAsia="黑体"/>
              </w:rPr>
            </w:pPr>
          </w:p>
        </w:tc>
        <w:tc>
          <w:tcPr>
            <w:tcW w:w="310" w:type="pct"/>
            <w:vAlign w:val="center"/>
          </w:tcPr>
          <w:p>
            <w:pPr>
              <w:widowControl/>
              <w:spacing w:line="580" w:lineRule="exact"/>
              <w:jc w:val="center"/>
              <w:rPr>
                <w:rFonts w:eastAsia="黑体"/>
              </w:rPr>
            </w:pPr>
          </w:p>
        </w:tc>
        <w:tc>
          <w:tcPr>
            <w:tcW w:w="238" w:type="pct"/>
            <w:vAlign w:val="center"/>
          </w:tcPr>
          <w:p>
            <w:pPr>
              <w:widowControl/>
              <w:spacing w:line="580" w:lineRule="exact"/>
              <w:jc w:val="left"/>
            </w:pPr>
          </w:p>
        </w:tc>
        <w:tc>
          <w:tcPr>
            <w:tcW w:w="299" w:type="pct"/>
            <w:vAlign w:val="center"/>
          </w:tcPr>
          <w:p>
            <w:pPr>
              <w:widowControl/>
              <w:spacing w:line="580" w:lineRule="exact"/>
              <w:jc w:val="left"/>
            </w:pPr>
          </w:p>
        </w:tc>
        <w:tc>
          <w:tcPr>
            <w:tcW w:w="463" w:type="pct"/>
            <w:vAlign w:val="center"/>
          </w:tcPr>
          <w:p>
            <w:pPr>
              <w:spacing w:line="580" w:lineRule="exact"/>
              <w:jc w:val="center"/>
              <w:rPr>
                <w:rFonts w:eastAsia="黑体"/>
              </w:rPr>
            </w:pPr>
          </w:p>
        </w:tc>
        <w:tc>
          <w:tcPr>
            <w:tcW w:w="634" w:type="pct"/>
            <w:vAlign w:val="center"/>
          </w:tcPr>
          <w:p>
            <w:pPr>
              <w:spacing w:line="580" w:lineRule="exact"/>
              <w:jc w:val="center"/>
              <w:rPr>
                <w:rFonts w:eastAsia="黑体"/>
              </w:rPr>
            </w:pPr>
          </w:p>
        </w:tc>
        <w:tc>
          <w:tcPr>
            <w:tcW w:w="398" w:type="pct"/>
            <w:vAlign w:val="center"/>
          </w:tcPr>
          <w:p>
            <w:pPr>
              <w:widowControl/>
              <w:spacing w:line="580" w:lineRule="exact"/>
              <w:jc w:val="left"/>
            </w:pPr>
          </w:p>
        </w:tc>
        <w:tc>
          <w:tcPr>
            <w:tcW w:w="648" w:type="pct"/>
            <w:vAlign w:val="center"/>
          </w:tcPr>
          <w:p>
            <w:pPr>
              <w:widowControl/>
              <w:spacing w:line="580" w:lineRule="exact"/>
              <w:jc w:val="left"/>
            </w:pPr>
          </w:p>
        </w:tc>
        <w:tc>
          <w:tcPr>
            <w:tcW w:w="1146" w:type="pct"/>
            <w:vAlign w:val="center"/>
          </w:tcPr>
          <w:p>
            <w:pPr>
              <w:widowControl/>
              <w:spacing w:line="580" w:lineRule="exact"/>
              <w:jc w:val="left"/>
            </w:pPr>
          </w:p>
        </w:tc>
        <w:tc>
          <w:tcPr>
            <w:tcW w:w="626" w:type="pct"/>
          </w:tcPr>
          <w:p>
            <w:pPr>
              <w:widowControl/>
              <w:spacing w:line="58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37" w:type="pct"/>
            <w:vAlign w:val="center"/>
          </w:tcPr>
          <w:p>
            <w:pPr>
              <w:widowControl/>
              <w:spacing w:line="580" w:lineRule="exact"/>
              <w:jc w:val="center"/>
              <w:rPr>
                <w:rFonts w:eastAsia="黑体"/>
              </w:rPr>
            </w:pPr>
          </w:p>
        </w:tc>
        <w:tc>
          <w:tcPr>
            <w:tcW w:w="310" w:type="pct"/>
            <w:vAlign w:val="center"/>
          </w:tcPr>
          <w:p>
            <w:pPr>
              <w:widowControl/>
              <w:spacing w:line="580" w:lineRule="exact"/>
              <w:jc w:val="center"/>
              <w:rPr>
                <w:rFonts w:eastAsia="黑体"/>
              </w:rPr>
            </w:pPr>
          </w:p>
        </w:tc>
        <w:tc>
          <w:tcPr>
            <w:tcW w:w="238" w:type="pct"/>
            <w:vAlign w:val="center"/>
          </w:tcPr>
          <w:p>
            <w:pPr>
              <w:widowControl/>
              <w:spacing w:line="580" w:lineRule="exact"/>
              <w:jc w:val="left"/>
            </w:pPr>
          </w:p>
        </w:tc>
        <w:tc>
          <w:tcPr>
            <w:tcW w:w="299" w:type="pct"/>
            <w:vAlign w:val="center"/>
          </w:tcPr>
          <w:p>
            <w:pPr>
              <w:widowControl/>
              <w:spacing w:line="580" w:lineRule="exact"/>
              <w:jc w:val="left"/>
            </w:pPr>
          </w:p>
        </w:tc>
        <w:tc>
          <w:tcPr>
            <w:tcW w:w="463" w:type="pct"/>
            <w:vAlign w:val="center"/>
          </w:tcPr>
          <w:p>
            <w:pPr>
              <w:spacing w:line="580" w:lineRule="exact"/>
              <w:jc w:val="center"/>
              <w:rPr>
                <w:rFonts w:eastAsia="黑体"/>
              </w:rPr>
            </w:pPr>
          </w:p>
        </w:tc>
        <w:tc>
          <w:tcPr>
            <w:tcW w:w="634" w:type="pct"/>
            <w:vAlign w:val="center"/>
          </w:tcPr>
          <w:p>
            <w:pPr>
              <w:spacing w:line="580" w:lineRule="exact"/>
              <w:jc w:val="center"/>
              <w:rPr>
                <w:rFonts w:eastAsia="黑体"/>
              </w:rPr>
            </w:pPr>
          </w:p>
        </w:tc>
        <w:tc>
          <w:tcPr>
            <w:tcW w:w="398" w:type="pct"/>
            <w:vAlign w:val="center"/>
          </w:tcPr>
          <w:p>
            <w:pPr>
              <w:widowControl/>
              <w:spacing w:line="580" w:lineRule="exact"/>
              <w:jc w:val="left"/>
            </w:pPr>
          </w:p>
        </w:tc>
        <w:tc>
          <w:tcPr>
            <w:tcW w:w="648" w:type="pct"/>
            <w:vAlign w:val="center"/>
          </w:tcPr>
          <w:p>
            <w:pPr>
              <w:widowControl/>
              <w:spacing w:line="580" w:lineRule="exact"/>
              <w:jc w:val="left"/>
            </w:pPr>
          </w:p>
        </w:tc>
        <w:tc>
          <w:tcPr>
            <w:tcW w:w="1146" w:type="pct"/>
            <w:vAlign w:val="center"/>
          </w:tcPr>
          <w:p>
            <w:pPr>
              <w:widowControl/>
              <w:spacing w:line="580" w:lineRule="exact"/>
              <w:jc w:val="left"/>
            </w:pPr>
          </w:p>
        </w:tc>
        <w:tc>
          <w:tcPr>
            <w:tcW w:w="626" w:type="pct"/>
          </w:tcPr>
          <w:p>
            <w:pPr>
              <w:widowControl/>
              <w:spacing w:line="58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 w:type="pct"/>
            <w:vAlign w:val="center"/>
          </w:tcPr>
          <w:p>
            <w:pPr>
              <w:widowControl/>
              <w:spacing w:line="580" w:lineRule="exact"/>
              <w:jc w:val="center"/>
              <w:rPr>
                <w:rFonts w:eastAsia="黑体"/>
              </w:rPr>
            </w:pPr>
          </w:p>
        </w:tc>
        <w:tc>
          <w:tcPr>
            <w:tcW w:w="310" w:type="pct"/>
            <w:vAlign w:val="center"/>
          </w:tcPr>
          <w:p>
            <w:pPr>
              <w:widowControl/>
              <w:spacing w:line="580" w:lineRule="exact"/>
              <w:jc w:val="center"/>
              <w:rPr>
                <w:rFonts w:eastAsia="黑体"/>
              </w:rPr>
            </w:pPr>
          </w:p>
        </w:tc>
        <w:tc>
          <w:tcPr>
            <w:tcW w:w="238" w:type="pct"/>
            <w:vAlign w:val="center"/>
          </w:tcPr>
          <w:p>
            <w:pPr>
              <w:widowControl/>
              <w:spacing w:line="580" w:lineRule="exact"/>
              <w:jc w:val="left"/>
            </w:pPr>
          </w:p>
        </w:tc>
        <w:tc>
          <w:tcPr>
            <w:tcW w:w="299" w:type="pct"/>
            <w:vAlign w:val="center"/>
          </w:tcPr>
          <w:p>
            <w:pPr>
              <w:widowControl/>
              <w:spacing w:line="580" w:lineRule="exact"/>
              <w:jc w:val="left"/>
            </w:pPr>
          </w:p>
        </w:tc>
        <w:tc>
          <w:tcPr>
            <w:tcW w:w="463" w:type="pct"/>
            <w:vAlign w:val="center"/>
          </w:tcPr>
          <w:p>
            <w:pPr>
              <w:spacing w:line="580" w:lineRule="exact"/>
              <w:jc w:val="center"/>
              <w:rPr>
                <w:rFonts w:eastAsia="黑体"/>
              </w:rPr>
            </w:pPr>
          </w:p>
        </w:tc>
        <w:tc>
          <w:tcPr>
            <w:tcW w:w="634" w:type="pct"/>
            <w:vAlign w:val="center"/>
          </w:tcPr>
          <w:p>
            <w:pPr>
              <w:spacing w:line="580" w:lineRule="exact"/>
              <w:jc w:val="center"/>
              <w:rPr>
                <w:rFonts w:eastAsia="黑体"/>
              </w:rPr>
            </w:pPr>
          </w:p>
        </w:tc>
        <w:tc>
          <w:tcPr>
            <w:tcW w:w="398" w:type="pct"/>
            <w:vAlign w:val="center"/>
          </w:tcPr>
          <w:p>
            <w:pPr>
              <w:widowControl/>
              <w:spacing w:line="580" w:lineRule="exact"/>
              <w:jc w:val="left"/>
            </w:pPr>
          </w:p>
        </w:tc>
        <w:tc>
          <w:tcPr>
            <w:tcW w:w="648" w:type="pct"/>
            <w:vAlign w:val="center"/>
          </w:tcPr>
          <w:p>
            <w:pPr>
              <w:widowControl/>
              <w:spacing w:line="580" w:lineRule="exact"/>
              <w:jc w:val="left"/>
            </w:pPr>
          </w:p>
        </w:tc>
        <w:tc>
          <w:tcPr>
            <w:tcW w:w="1146" w:type="pct"/>
            <w:vAlign w:val="center"/>
          </w:tcPr>
          <w:p>
            <w:pPr>
              <w:widowControl/>
              <w:spacing w:line="580" w:lineRule="exact"/>
              <w:jc w:val="left"/>
            </w:pPr>
          </w:p>
        </w:tc>
        <w:tc>
          <w:tcPr>
            <w:tcW w:w="626" w:type="pct"/>
          </w:tcPr>
          <w:p>
            <w:pPr>
              <w:widowControl/>
              <w:spacing w:line="58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37" w:type="pct"/>
            <w:vAlign w:val="center"/>
          </w:tcPr>
          <w:p>
            <w:pPr>
              <w:widowControl/>
              <w:spacing w:line="580" w:lineRule="exact"/>
              <w:jc w:val="center"/>
              <w:rPr>
                <w:rFonts w:eastAsia="黑体"/>
              </w:rPr>
            </w:pPr>
          </w:p>
        </w:tc>
        <w:tc>
          <w:tcPr>
            <w:tcW w:w="310" w:type="pct"/>
            <w:vAlign w:val="center"/>
          </w:tcPr>
          <w:p>
            <w:pPr>
              <w:widowControl/>
              <w:spacing w:line="580" w:lineRule="exact"/>
              <w:jc w:val="center"/>
              <w:rPr>
                <w:rFonts w:eastAsia="黑体"/>
              </w:rPr>
            </w:pPr>
          </w:p>
        </w:tc>
        <w:tc>
          <w:tcPr>
            <w:tcW w:w="238" w:type="pct"/>
            <w:vAlign w:val="center"/>
          </w:tcPr>
          <w:p>
            <w:pPr>
              <w:widowControl/>
              <w:spacing w:line="580" w:lineRule="exact"/>
              <w:jc w:val="left"/>
            </w:pPr>
          </w:p>
        </w:tc>
        <w:tc>
          <w:tcPr>
            <w:tcW w:w="299" w:type="pct"/>
            <w:vAlign w:val="center"/>
          </w:tcPr>
          <w:p>
            <w:pPr>
              <w:widowControl/>
              <w:spacing w:line="580" w:lineRule="exact"/>
              <w:jc w:val="left"/>
            </w:pPr>
          </w:p>
        </w:tc>
        <w:tc>
          <w:tcPr>
            <w:tcW w:w="463" w:type="pct"/>
            <w:vAlign w:val="center"/>
          </w:tcPr>
          <w:p>
            <w:pPr>
              <w:spacing w:line="580" w:lineRule="exact"/>
              <w:jc w:val="center"/>
              <w:rPr>
                <w:rFonts w:eastAsia="黑体"/>
              </w:rPr>
            </w:pPr>
          </w:p>
        </w:tc>
        <w:tc>
          <w:tcPr>
            <w:tcW w:w="634" w:type="pct"/>
            <w:vAlign w:val="center"/>
          </w:tcPr>
          <w:p>
            <w:pPr>
              <w:spacing w:line="580" w:lineRule="exact"/>
              <w:jc w:val="center"/>
              <w:rPr>
                <w:rFonts w:eastAsia="黑体"/>
              </w:rPr>
            </w:pPr>
          </w:p>
        </w:tc>
        <w:tc>
          <w:tcPr>
            <w:tcW w:w="398" w:type="pct"/>
            <w:vAlign w:val="center"/>
          </w:tcPr>
          <w:p>
            <w:pPr>
              <w:widowControl/>
              <w:spacing w:line="580" w:lineRule="exact"/>
              <w:jc w:val="left"/>
            </w:pPr>
          </w:p>
        </w:tc>
        <w:tc>
          <w:tcPr>
            <w:tcW w:w="648" w:type="pct"/>
            <w:vAlign w:val="center"/>
          </w:tcPr>
          <w:p>
            <w:pPr>
              <w:widowControl/>
              <w:spacing w:line="580" w:lineRule="exact"/>
              <w:jc w:val="left"/>
            </w:pPr>
          </w:p>
        </w:tc>
        <w:tc>
          <w:tcPr>
            <w:tcW w:w="1146" w:type="pct"/>
            <w:vAlign w:val="center"/>
          </w:tcPr>
          <w:p>
            <w:pPr>
              <w:widowControl/>
              <w:spacing w:line="580" w:lineRule="exact"/>
              <w:jc w:val="left"/>
            </w:pPr>
          </w:p>
        </w:tc>
        <w:tc>
          <w:tcPr>
            <w:tcW w:w="626" w:type="pct"/>
          </w:tcPr>
          <w:p>
            <w:pPr>
              <w:widowControl/>
              <w:spacing w:line="58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7" w:type="pct"/>
            <w:vAlign w:val="center"/>
          </w:tcPr>
          <w:p>
            <w:pPr>
              <w:widowControl/>
              <w:spacing w:line="580" w:lineRule="exact"/>
              <w:jc w:val="center"/>
              <w:rPr>
                <w:rFonts w:eastAsia="黑体"/>
              </w:rPr>
            </w:pPr>
          </w:p>
        </w:tc>
        <w:tc>
          <w:tcPr>
            <w:tcW w:w="310" w:type="pct"/>
            <w:vAlign w:val="center"/>
          </w:tcPr>
          <w:p>
            <w:pPr>
              <w:widowControl/>
              <w:spacing w:line="580" w:lineRule="exact"/>
              <w:jc w:val="center"/>
              <w:rPr>
                <w:rFonts w:eastAsia="黑体"/>
              </w:rPr>
            </w:pPr>
          </w:p>
        </w:tc>
        <w:tc>
          <w:tcPr>
            <w:tcW w:w="238" w:type="pct"/>
            <w:vAlign w:val="center"/>
          </w:tcPr>
          <w:p>
            <w:pPr>
              <w:widowControl/>
              <w:spacing w:line="580" w:lineRule="exact"/>
              <w:jc w:val="left"/>
            </w:pPr>
          </w:p>
        </w:tc>
        <w:tc>
          <w:tcPr>
            <w:tcW w:w="299" w:type="pct"/>
            <w:vAlign w:val="center"/>
          </w:tcPr>
          <w:p>
            <w:pPr>
              <w:widowControl/>
              <w:spacing w:line="580" w:lineRule="exact"/>
              <w:jc w:val="left"/>
            </w:pPr>
          </w:p>
        </w:tc>
        <w:tc>
          <w:tcPr>
            <w:tcW w:w="463" w:type="pct"/>
            <w:vAlign w:val="center"/>
          </w:tcPr>
          <w:p>
            <w:pPr>
              <w:spacing w:line="580" w:lineRule="exact"/>
              <w:jc w:val="center"/>
              <w:rPr>
                <w:rFonts w:eastAsia="黑体"/>
              </w:rPr>
            </w:pPr>
          </w:p>
        </w:tc>
        <w:tc>
          <w:tcPr>
            <w:tcW w:w="634" w:type="pct"/>
            <w:vAlign w:val="center"/>
          </w:tcPr>
          <w:p>
            <w:pPr>
              <w:spacing w:line="580" w:lineRule="exact"/>
              <w:jc w:val="center"/>
              <w:rPr>
                <w:rFonts w:eastAsia="黑体"/>
              </w:rPr>
            </w:pPr>
          </w:p>
        </w:tc>
        <w:tc>
          <w:tcPr>
            <w:tcW w:w="398" w:type="pct"/>
            <w:vAlign w:val="center"/>
          </w:tcPr>
          <w:p>
            <w:pPr>
              <w:widowControl/>
              <w:spacing w:line="580" w:lineRule="exact"/>
              <w:jc w:val="left"/>
            </w:pPr>
          </w:p>
        </w:tc>
        <w:tc>
          <w:tcPr>
            <w:tcW w:w="648" w:type="pct"/>
            <w:vAlign w:val="center"/>
          </w:tcPr>
          <w:p>
            <w:pPr>
              <w:widowControl/>
              <w:spacing w:line="580" w:lineRule="exact"/>
              <w:jc w:val="left"/>
            </w:pPr>
          </w:p>
        </w:tc>
        <w:tc>
          <w:tcPr>
            <w:tcW w:w="1146" w:type="pct"/>
            <w:vAlign w:val="center"/>
          </w:tcPr>
          <w:p>
            <w:pPr>
              <w:widowControl/>
              <w:spacing w:line="580" w:lineRule="exact"/>
              <w:jc w:val="left"/>
            </w:pPr>
          </w:p>
        </w:tc>
        <w:tc>
          <w:tcPr>
            <w:tcW w:w="626" w:type="pct"/>
          </w:tcPr>
          <w:p>
            <w:pPr>
              <w:widowControl/>
              <w:spacing w:line="58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7" w:type="pct"/>
            <w:vAlign w:val="center"/>
          </w:tcPr>
          <w:p>
            <w:pPr>
              <w:widowControl/>
              <w:spacing w:line="580" w:lineRule="exact"/>
              <w:jc w:val="center"/>
              <w:rPr>
                <w:rFonts w:eastAsia="黑体"/>
              </w:rPr>
            </w:pPr>
          </w:p>
        </w:tc>
        <w:tc>
          <w:tcPr>
            <w:tcW w:w="310" w:type="pct"/>
            <w:vAlign w:val="center"/>
          </w:tcPr>
          <w:p>
            <w:pPr>
              <w:widowControl/>
              <w:spacing w:line="580" w:lineRule="exact"/>
              <w:jc w:val="center"/>
              <w:rPr>
                <w:rFonts w:eastAsia="黑体"/>
              </w:rPr>
            </w:pPr>
          </w:p>
        </w:tc>
        <w:tc>
          <w:tcPr>
            <w:tcW w:w="238" w:type="pct"/>
            <w:vAlign w:val="center"/>
          </w:tcPr>
          <w:p>
            <w:pPr>
              <w:widowControl/>
              <w:spacing w:line="580" w:lineRule="exact"/>
              <w:jc w:val="left"/>
            </w:pPr>
          </w:p>
        </w:tc>
        <w:tc>
          <w:tcPr>
            <w:tcW w:w="299" w:type="pct"/>
            <w:vAlign w:val="center"/>
          </w:tcPr>
          <w:p>
            <w:pPr>
              <w:widowControl/>
              <w:spacing w:line="580" w:lineRule="exact"/>
              <w:jc w:val="left"/>
            </w:pPr>
          </w:p>
        </w:tc>
        <w:tc>
          <w:tcPr>
            <w:tcW w:w="463" w:type="pct"/>
            <w:vAlign w:val="center"/>
          </w:tcPr>
          <w:p>
            <w:pPr>
              <w:spacing w:line="580" w:lineRule="exact"/>
              <w:jc w:val="center"/>
              <w:rPr>
                <w:rFonts w:eastAsia="黑体"/>
              </w:rPr>
            </w:pPr>
          </w:p>
        </w:tc>
        <w:tc>
          <w:tcPr>
            <w:tcW w:w="634" w:type="pct"/>
            <w:vAlign w:val="center"/>
          </w:tcPr>
          <w:p>
            <w:pPr>
              <w:spacing w:line="580" w:lineRule="exact"/>
              <w:jc w:val="center"/>
              <w:rPr>
                <w:rFonts w:eastAsia="黑体"/>
              </w:rPr>
            </w:pPr>
          </w:p>
        </w:tc>
        <w:tc>
          <w:tcPr>
            <w:tcW w:w="398" w:type="pct"/>
            <w:vAlign w:val="center"/>
          </w:tcPr>
          <w:p>
            <w:pPr>
              <w:widowControl/>
              <w:spacing w:line="580" w:lineRule="exact"/>
              <w:jc w:val="left"/>
            </w:pPr>
          </w:p>
        </w:tc>
        <w:tc>
          <w:tcPr>
            <w:tcW w:w="648" w:type="pct"/>
            <w:vAlign w:val="center"/>
          </w:tcPr>
          <w:p>
            <w:pPr>
              <w:widowControl/>
              <w:spacing w:line="580" w:lineRule="exact"/>
              <w:jc w:val="left"/>
            </w:pPr>
          </w:p>
        </w:tc>
        <w:tc>
          <w:tcPr>
            <w:tcW w:w="1146" w:type="pct"/>
            <w:vAlign w:val="center"/>
          </w:tcPr>
          <w:p>
            <w:pPr>
              <w:widowControl/>
              <w:spacing w:line="580" w:lineRule="exact"/>
              <w:jc w:val="left"/>
            </w:pPr>
          </w:p>
        </w:tc>
        <w:tc>
          <w:tcPr>
            <w:tcW w:w="626" w:type="pct"/>
          </w:tcPr>
          <w:p>
            <w:pPr>
              <w:widowControl/>
              <w:spacing w:line="580" w:lineRule="exact"/>
              <w:jc w:val="left"/>
            </w:pPr>
          </w:p>
        </w:tc>
      </w:tr>
    </w:tbl>
    <w:p>
      <w:pPr>
        <w:spacing w:line="580" w:lineRule="exact"/>
        <w:sectPr>
          <w:pgSz w:w="16838" w:h="11906" w:orient="landscape"/>
          <w:pgMar w:top="1701" w:right="1418" w:bottom="1474" w:left="1418" w:header="1021" w:footer="1247" w:gutter="0"/>
          <w:pgNumType w:fmt="numberInDash"/>
          <w:cols w:space="720" w:num="1"/>
          <w:titlePg/>
          <w:docGrid w:linePitch="312" w:charSpace="0"/>
        </w:sectPr>
      </w:pPr>
    </w:p>
    <w:bookmarkEnd w:id="1"/>
    <w:p>
      <w:pPr>
        <w:spacing w:line="580" w:lineRule="exact"/>
        <w:ind w:firstLine="640" w:firstLineChars="200"/>
        <w:rPr>
          <w:rFonts w:ascii="黑体" w:hAnsi="黑体" w:eastAsia="黑体"/>
          <w:sz w:val="32"/>
          <w:szCs w:val="32"/>
        </w:rPr>
      </w:pPr>
      <w:bookmarkStart w:id="2" w:name="_Toc409510698"/>
      <w:bookmarkStart w:id="3" w:name="_Toc409510702"/>
      <w:r>
        <w:rPr>
          <w:rFonts w:hint="eastAsia" w:ascii="黑体" w:hAnsi="黑体" w:eastAsia="黑体"/>
          <w:sz w:val="32"/>
          <w:szCs w:val="32"/>
        </w:rPr>
        <w:t>二、申报</w:t>
      </w:r>
      <w:bookmarkEnd w:id="2"/>
      <w:r>
        <w:rPr>
          <w:rFonts w:hint="eastAsia" w:ascii="黑体" w:hAnsi="黑体" w:eastAsia="黑体"/>
          <w:sz w:val="32"/>
          <w:szCs w:val="32"/>
        </w:rPr>
        <w:t>单位基本情况</w:t>
      </w:r>
    </w:p>
    <w:tbl>
      <w:tblPr>
        <w:tblStyle w:val="6"/>
        <w:tblpPr w:leftFromText="180" w:rightFromText="180" w:vertAnchor="text" w:tblpXSpec="center"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09"/>
        <w:gridCol w:w="851"/>
        <w:gridCol w:w="111"/>
        <w:gridCol w:w="49"/>
        <w:gridCol w:w="889"/>
        <w:gridCol w:w="1002"/>
        <w:gridCol w:w="170"/>
        <w:gridCol w:w="8"/>
        <w:gridCol w:w="1009"/>
        <w:gridCol w:w="880"/>
        <w:gridCol w:w="392"/>
        <w:gridCol w:w="92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9105" w:type="dxa"/>
            <w:gridSpan w:val="14"/>
            <w:vAlign w:val="center"/>
          </w:tcPr>
          <w:p>
            <w:pPr>
              <w:spacing w:line="300" w:lineRule="exact"/>
              <w:outlineLvl w:val="1"/>
              <w:rPr>
                <w:rFonts w:ascii="黑体" w:hAnsi="黑体" w:eastAsia="黑体"/>
                <w:kern w:val="0"/>
                <w:sz w:val="20"/>
                <w:szCs w:val="20"/>
              </w:rPr>
            </w:pPr>
            <w:bookmarkStart w:id="4" w:name="_Toc409510699"/>
            <w:r>
              <w:rPr>
                <w:rFonts w:hint="eastAsia" w:ascii="黑体" w:hAnsi="黑体" w:eastAsia="黑体" w:cs="华文中宋"/>
                <w:sz w:val="24"/>
              </w:rPr>
              <w:t>基本信息</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exact"/>
        </w:trPr>
        <w:tc>
          <w:tcPr>
            <w:tcW w:w="2093" w:type="dxa"/>
            <w:gridSpan w:val="3"/>
            <w:vAlign w:val="center"/>
          </w:tcPr>
          <w:p>
            <w:pPr>
              <w:snapToGrid w:val="0"/>
              <w:spacing w:line="300" w:lineRule="exact"/>
              <w:jc w:val="center"/>
              <w:rPr>
                <w:rFonts w:eastAsia="黑体"/>
              </w:rPr>
            </w:pPr>
            <w:r>
              <w:rPr>
                <w:rFonts w:hint="eastAsia" w:eastAsia="黑体"/>
              </w:rPr>
              <w:t>企事业单位名称</w:t>
            </w:r>
          </w:p>
        </w:tc>
        <w:tc>
          <w:tcPr>
            <w:tcW w:w="2221" w:type="dxa"/>
            <w:gridSpan w:val="5"/>
            <w:vAlign w:val="center"/>
          </w:tcPr>
          <w:p>
            <w:pPr>
              <w:widowControl/>
              <w:snapToGrid w:val="0"/>
              <w:spacing w:line="300" w:lineRule="exact"/>
              <w:jc w:val="center"/>
              <w:rPr>
                <w:rFonts w:eastAsia="黑体"/>
              </w:rPr>
            </w:pPr>
          </w:p>
        </w:tc>
        <w:tc>
          <w:tcPr>
            <w:tcW w:w="2289" w:type="dxa"/>
            <w:gridSpan w:val="4"/>
            <w:vAlign w:val="center"/>
          </w:tcPr>
          <w:p>
            <w:pPr>
              <w:snapToGrid w:val="0"/>
              <w:spacing w:line="300" w:lineRule="exact"/>
              <w:jc w:val="center"/>
              <w:rPr>
                <w:rFonts w:eastAsia="黑体"/>
              </w:rPr>
            </w:pPr>
            <w:r>
              <w:rPr>
                <w:rFonts w:hint="eastAsia" w:eastAsia="黑体"/>
              </w:rPr>
              <w:t>统一社会信用代码</w:t>
            </w:r>
          </w:p>
        </w:tc>
        <w:tc>
          <w:tcPr>
            <w:tcW w:w="2502" w:type="dxa"/>
            <w:gridSpan w:val="2"/>
            <w:vAlign w:val="center"/>
          </w:tcPr>
          <w:p>
            <w:pPr>
              <w:snapToGrid w:val="0"/>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trPr>
        <w:tc>
          <w:tcPr>
            <w:tcW w:w="2093" w:type="dxa"/>
            <w:gridSpan w:val="3"/>
            <w:vAlign w:val="center"/>
          </w:tcPr>
          <w:p>
            <w:pPr>
              <w:snapToGrid w:val="0"/>
              <w:spacing w:line="300" w:lineRule="exact"/>
              <w:jc w:val="center"/>
              <w:rPr>
                <w:rFonts w:eastAsia="黑体"/>
              </w:rPr>
            </w:pPr>
            <w:r>
              <w:rPr>
                <w:rFonts w:hint="eastAsia" w:eastAsia="黑体"/>
              </w:rPr>
              <w:t>单位性质</w:t>
            </w:r>
          </w:p>
        </w:tc>
        <w:tc>
          <w:tcPr>
            <w:tcW w:w="2221" w:type="dxa"/>
            <w:gridSpan w:val="5"/>
            <w:vAlign w:val="center"/>
          </w:tcPr>
          <w:p>
            <w:pPr>
              <w:widowControl/>
              <w:snapToGrid w:val="0"/>
              <w:spacing w:line="300" w:lineRule="exact"/>
              <w:jc w:val="center"/>
              <w:rPr>
                <w:rFonts w:eastAsia="黑体"/>
              </w:rPr>
            </w:pPr>
          </w:p>
        </w:tc>
        <w:tc>
          <w:tcPr>
            <w:tcW w:w="2289" w:type="dxa"/>
            <w:gridSpan w:val="4"/>
            <w:vAlign w:val="center"/>
          </w:tcPr>
          <w:p>
            <w:pPr>
              <w:snapToGrid w:val="0"/>
              <w:spacing w:line="300" w:lineRule="exact"/>
              <w:jc w:val="center"/>
              <w:rPr>
                <w:rFonts w:eastAsia="黑体"/>
              </w:rPr>
            </w:pPr>
            <w:r>
              <w:rPr>
                <w:rFonts w:hint="eastAsia" w:eastAsia="黑体"/>
              </w:rPr>
              <w:t>主管部门</w:t>
            </w:r>
          </w:p>
        </w:tc>
        <w:tc>
          <w:tcPr>
            <w:tcW w:w="2502" w:type="dxa"/>
            <w:gridSpan w:val="2"/>
            <w:vAlign w:val="center"/>
          </w:tcPr>
          <w:p>
            <w:pPr>
              <w:snapToGrid w:val="0"/>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exact"/>
        </w:trPr>
        <w:tc>
          <w:tcPr>
            <w:tcW w:w="2093" w:type="dxa"/>
            <w:gridSpan w:val="3"/>
            <w:vAlign w:val="center"/>
          </w:tcPr>
          <w:p>
            <w:pPr>
              <w:snapToGrid w:val="0"/>
              <w:spacing w:line="300" w:lineRule="exact"/>
              <w:jc w:val="center"/>
              <w:rPr>
                <w:rFonts w:eastAsia="黑体"/>
              </w:rPr>
            </w:pPr>
            <w:r>
              <w:rPr>
                <w:rFonts w:hint="eastAsia" w:eastAsia="黑体"/>
              </w:rPr>
              <w:t>所在地</w:t>
            </w:r>
          </w:p>
        </w:tc>
        <w:tc>
          <w:tcPr>
            <w:tcW w:w="2221" w:type="dxa"/>
            <w:gridSpan w:val="5"/>
            <w:vAlign w:val="center"/>
          </w:tcPr>
          <w:p>
            <w:pPr>
              <w:snapToGrid w:val="0"/>
              <w:spacing w:line="300" w:lineRule="exact"/>
              <w:jc w:val="center"/>
              <w:rPr>
                <w:rFonts w:eastAsia="黑体"/>
              </w:rPr>
            </w:pPr>
          </w:p>
        </w:tc>
        <w:tc>
          <w:tcPr>
            <w:tcW w:w="2289" w:type="dxa"/>
            <w:gridSpan w:val="4"/>
            <w:vAlign w:val="center"/>
          </w:tcPr>
          <w:p>
            <w:pPr>
              <w:snapToGrid w:val="0"/>
              <w:spacing w:line="300" w:lineRule="exact"/>
              <w:jc w:val="center"/>
              <w:rPr>
                <w:rFonts w:eastAsia="黑体"/>
              </w:rPr>
            </w:pPr>
            <w:r>
              <w:rPr>
                <w:rFonts w:hint="eastAsia" w:eastAsia="黑体"/>
              </w:rPr>
              <w:t>产业领域</w:t>
            </w:r>
          </w:p>
        </w:tc>
        <w:tc>
          <w:tcPr>
            <w:tcW w:w="2502" w:type="dxa"/>
            <w:gridSpan w:val="2"/>
            <w:vAlign w:val="center"/>
          </w:tcPr>
          <w:p>
            <w:pPr>
              <w:snapToGrid w:val="0"/>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exact"/>
        </w:trPr>
        <w:tc>
          <w:tcPr>
            <w:tcW w:w="2093" w:type="dxa"/>
            <w:gridSpan w:val="3"/>
            <w:vAlign w:val="center"/>
          </w:tcPr>
          <w:p>
            <w:pPr>
              <w:snapToGrid w:val="0"/>
              <w:spacing w:line="300" w:lineRule="exact"/>
              <w:jc w:val="center"/>
              <w:rPr>
                <w:rFonts w:eastAsia="黑体"/>
              </w:rPr>
            </w:pPr>
            <w:r>
              <w:rPr>
                <w:rFonts w:hint="eastAsia" w:eastAsia="黑体"/>
              </w:rPr>
              <w:t>成立时间</w:t>
            </w:r>
          </w:p>
        </w:tc>
        <w:tc>
          <w:tcPr>
            <w:tcW w:w="2221" w:type="dxa"/>
            <w:gridSpan w:val="5"/>
            <w:vAlign w:val="center"/>
          </w:tcPr>
          <w:p>
            <w:pPr>
              <w:snapToGrid w:val="0"/>
              <w:spacing w:line="300" w:lineRule="exact"/>
              <w:jc w:val="center"/>
              <w:rPr>
                <w:rFonts w:eastAsia="黑体"/>
              </w:rPr>
            </w:pPr>
          </w:p>
        </w:tc>
        <w:tc>
          <w:tcPr>
            <w:tcW w:w="2289" w:type="dxa"/>
            <w:gridSpan w:val="4"/>
            <w:vAlign w:val="center"/>
          </w:tcPr>
          <w:p>
            <w:pPr>
              <w:snapToGrid w:val="0"/>
              <w:spacing w:line="300" w:lineRule="exact"/>
              <w:jc w:val="center"/>
              <w:rPr>
                <w:rFonts w:eastAsia="黑体"/>
              </w:rPr>
            </w:pPr>
            <w:r>
              <w:rPr>
                <w:rFonts w:hint="eastAsia" w:eastAsia="黑体"/>
              </w:rPr>
              <w:t>是否为高新技术企业</w:t>
            </w:r>
          </w:p>
        </w:tc>
        <w:tc>
          <w:tcPr>
            <w:tcW w:w="2502" w:type="dxa"/>
            <w:gridSpan w:val="2"/>
            <w:vAlign w:val="center"/>
          </w:tcPr>
          <w:p>
            <w:pPr>
              <w:snapToGrid w:val="0"/>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2093" w:type="dxa"/>
            <w:gridSpan w:val="3"/>
            <w:vAlign w:val="center"/>
          </w:tcPr>
          <w:p>
            <w:pPr>
              <w:snapToGrid w:val="0"/>
              <w:spacing w:line="300" w:lineRule="exact"/>
              <w:jc w:val="center"/>
              <w:rPr>
                <w:rFonts w:eastAsia="黑体"/>
              </w:rPr>
            </w:pPr>
            <w:r>
              <w:rPr>
                <w:rFonts w:hint="eastAsia" w:eastAsia="黑体"/>
              </w:rPr>
              <w:t>是否在省级以上</w:t>
            </w:r>
          </w:p>
          <w:p>
            <w:pPr>
              <w:snapToGrid w:val="0"/>
              <w:spacing w:line="300" w:lineRule="exact"/>
              <w:jc w:val="center"/>
              <w:rPr>
                <w:rFonts w:eastAsia="黑体"/>
              </w:rPr>
            </w:pPr>
            <w:r>
              <w:rPr>
                <w:rFonts w:hint="eastAsia" w:eastAsia="黑体"/>
              </w:rPr>
              <w:t>高新区</w:t>
            </w:r>
          </w:p>
        </w:tc>
        <w:tc>
          <w:tcPr>
            <w:tcW w:w="2221" w:type="dxa"/>
            <w:gridSpan w:val="5"/>
            <w:vAlign w:val="center"/>
          </w:tcPr>
          <w:p>
            <w:pPr>
              <w:snapToGrid w:val="0"/>
              <w:spacing w:line="300" w:lineRule="exact"/>
              <w:jc w:val="center"/>
              <w:rPr>
                <w:rFonts w:eastAsia="黑体"/>
              </w:rPr>
            </w:pPr>
          </w:p>
        </w:tc>
        <w:tc>
          <w:tcPr>
            <w:tcW w:w="2289" w:type="dxa"/>
            <w:gridSpan w:val="4"/>
            <w:vAlign w:val="center"/>
          </w:tcPr>
          <w:p>
            <w:pPr>
              <w:snapToGrid w:val="0"/>
              <w:spacing w:line="300" w:lineRule="exact"/>
              <w:jc w:val="center"/>
              <w:rPr>
                <w:rFonts w:eastAsia="黑体"/>
              </w:rPr>
            </w:pPr>
            <w:r>
              <w:rPr>
                <w:rFonts w:hint="eastAsia" w:eastAsia="黑体"/>
              </w:rPr>
              <w:t>是否在省级以上经济开发区</w:t>
            </w:r>
          </w:p>
        </w:tc>
        <w:tc>
          <w:tcPr>
            <w:tcW w:w="2502" w:type="dxa"/>
            <w:gridSpan w:val="2"/>
            <w:vAlign w:val="center"/>
          </w:tcPr>
          <w:p>
            <w:pPr>
              <w:snapToGrid w:val="0"/>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exact"/>
        </w:trPr>
        <w:tc>
          <w:tcPr>
            <w:tcW w:w="2093" w:type="dxa"/>
            <w:gridSpan w:val="3"/>
            <w:vAlign w:val="center"/>
          </w:tcPr>
          <w:p>
            <w:pPr>
              <w:snapToGrid w:val="0"/>
              <w:spacing w:line="300" w:lineRule="exact"/>
              <w:jc w:val="center"/>
              <w:rPr>
                <w:rFonts w:eastAsia="黑体"/>
              </w:rPr>
            </w:pPr>
            <w:r>
              <w:rPr>
                <w:rFonts w:hint="eastAsia" w:eastAsia="黑体"/>
              </w:rPr>
              <w:t>上年度销售收入</w:t>
            </w:r>
          </w:p>
        </w:tc>
        <w:tc>
          <w:tcPr>
            <w:tcW w:w="2221" w:type="dxa"/>
            <w:gridSpan w:val="5"/>
            <w:vAlign w:val="center"/>
          </w:tcPr>
          <w:p>
            <w:pPr>
              <w:snapToGrid w:val="0"/>
              <w:spacing w:line="300" w:lineRule="exact"/>
              <w:jc w:val="center"/>
              <w:rPr>
                <w:rFonts w:eastAsia="黑体"/>
              </w:rPr>
            </w:pPr>
          </w:p>
        </w:tc>
        <w:tc>
          <w:tcPr>
            <w:tcW w:w="2289" w:type="dxa"/>
            <w:gridSpan w:val="4"/>
            <w:vAlign w:val="center"/>
          </w:tcPr>
          <w:p>
            <w:pPr>
              <w:snapToGrid w:val="0"/>
              <w:spacing w:line="300" w:lineRule="exact"/>
              <w:jc w:val="center"/>
              <w:rPr>
                <w:rFonts w:eastAsia="黑体"/>
              </w:rPr>
            </w:pPr>
            <w:r>
              <w:rPr>
                <w:rFonts w:hint="eastAsia" w:eastAsia="黑体"/>
              </w:rPr>
              <w:t>上年度利税额</w:t>
            </w:r>
          </w:p>
        </w:tc>
        <w:tc>
          <w:tcPr>
            <w:tcW w:w="2502" w:type="dxa"/>
            <w:gridSpan w:val="2"/>
            <w:vAlign w:val="center"/>
          </w:tcPr>
          <w:p>
            <w:pPr>
              <w:snapToGrid w:val="0"/>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exact"/>
        </w:trPr>
        <w:tc>
          <w:tcPr>
            <w:tcW w:w="2093" w:type="dxa"/>
            <w:gridSpan w:val="3"/>
            <w:vAlign w:val="center"/>
          </w:tcPr>
          <w:p>
            <w:pPr>
              <w:snapToGrid w:val="0"/>
              <w:spacing w:line="300" w:lineRule="exact"/>
              <w:jc w:val="center"/>
              <w:rPr>
                <w:rFonts w:eastAsia="黑体"/>
              </w:rPr>
            </w:pPr>
            <w:r>
              <w:rPr>
                <w:rFonts w:hint="eastAsia" w:eastAsia="黑体"/>
              </w:rPr>
              <w:t>科技人员占比</w:t>
            </w:r>
          </w:p>
        </w:tc>
        <w:tc>
          <w:tcPr>
            <w:tcW w:w="2221" w:type="dxa"/>
            <w:gridSpan w:val="5"/>
            <w:vAlign w:val="center"/>
          </w:tcPr>
          <w:p>
            <w:pPr>
              <w:snapToGrid w:val="0"/>
              <w:spacing w:line="300" w:lineRule="exact"/>
              <w:jc w:val="center"/>
              <w:rPr>
                <w:rFonts w:eastAsia="黑体"/>
              </w:rPr>
            </w:pPr>
          </w:p>
        </w:tc>
        <w:tc>
          <w:tcPr>
            <w:tcW w:w="2289" w:type="dxa"/>
            <w:gridSpan w:val="4"/>
            <w:vAlign w:val="center"/>
          </w:tcPr>
          <w:p>
            <w:pPr>
              <w:snapToGrid w:val="0"/>
              <w:spacing w:line="300" w:lineRule="exact"/>
              <w:jc w:val="center"/>
              <w:rPr>
                <w:rFonts w:eastAsia="黑体"/>
              </w:rPr>
            </w:pPr>
            <w:r>
              <w:rPr>
                <w:rFonts w:hint="eastAsia" w:eastAsia="黑体"/>
              </w:rPr>
              <w:t>近</w:t>
            </w:r>
            <w:r>
              <w:rPr>
                <w:rFonts w:eastAsia="黑体"/>
              </w:rPr>
              <w:t>3</w:t>
            </w:r>
            <w:r>
              <w:rPr>
                <w:rFonts w:hint="eastAsia" w:eastAsia="黑体"/>
              </w:rPr>
              <w:t>年知识产权情况</w:t>
            </w:r>
          </w:p>
        </w:tc>
        <w:tc>
          <w:tcPr>
            <w:tcW w:w="2502" w:type="dxa"/>
            <w:gridSpan w:val="2"/>
            <w:vAlign w:val="center"/>
          </w:tcPr>
          <w:p>
            <w:pPr>
              <w:snapToGrid w:val="0"/>
              <w:spacing w:line="300" w:lineRule="exact"/>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exact"/>
        </w:trPr>
        <w:tc>
          <w:tcPr>
            <w:tcW w:w="2093" w:type="dxa"/>
            <w:gridSpan w:val="3"/>
            <w:vAlign w:val="center"/>
          </w:tcPr>
          <w:p>
            <w:pPr>
              <w:snapToGrid w:val="0"/>
              <w:spacing w:line="300" w:lineRule="exact"/>
              <w:jc w:val="center"/>
              <w:rPr>
                <w:rFonts w:eastAsia="黑体"/>
              </w:rPr>
            </w:pPr>
            <w:r>
              <w:rPr>
                <w:rFonts w:hint="eastAsia" w:eastAsia="黑体"/>
              </w:rPr>
              <w:t>研发经费占</w:t>
            </w:r>
          </w:p>
          <w:p>
            <w:pPr>
              <w:snapToGrid w:val="0"/>
              <w:spacing w:line="300" w:lineRule="exact"/>
              <w:jc w:val="center"/>
              <w:rPr>
                <w:rFonts w:eastAsia="黑体"/>
              </w:rPr>
            </w:pPr>
            <w:r>
              <w:rPr>
                <w:rFonts w:hint="eastAsia" w:eastAsia="黑体"/>
              </w:rPr>
              <w:t>销售收入比值</w:t>
            </w:r>
          </w:p>
        </w:tc>
        <w:tc>
          <w:tcPr>
            <w:tcW w:w="2221" w:type="dxa"/>
            <w:gridSpan w:val="5"/>
            <w:vAlign w:val="center"/>
          </w:tcPr>
          <w:p>
            <w:pPr>
              <w:snapToGrid w:val="0"/>
              <w:spacing w:line="300" w:lineRule="exact"/>
              <w:jc w:val="center"/>
              <w:rPr>
                <w:rFonts w:eastAsia="黑体"/>
              </w:rPr>
            </w:pPr>
          </w:p>
        </w:tc>
        <w:tc>
          <w:tcPr>
            <w:tcW w:w="2289" w:type="dxa"/>
            <w:gridSpan w:val="4"/>
            <w:vAlign w:val="center"/>
          </w:tcPr>
          <w:p>
            <w:pPr>
              <w:snapToGrid w:val="0"/>
              <w:spacing w:line="300" w:lineRule="exact"/>
              <w:jc w:val="center"/>
              <w:rPr>
                <w:rFonts w:eastAsia="黑体"/>
              </w:rPr>
            </w:pPr>
            <w:r>
              <w:rPr>
                <w:rFonts w:hint="eastAsia" w:eastAsia="黑体"/>
              </w:rPr>
              <w:t>高新技术产品（服务）收入占比</w:t>
            </w:r>
          </w:p>
        </w:tc>
        <w:tc>
          <w:tcPr>
            <w:tcW w:w="2502" w:type="dxa"/>
            <w:gridSpan w:val="2"/>
            <w:vAlign w:val="center"/>
          </w:tcPr>
          <w:p>
            <w:pPr>
              <w:snapToGrid w:val="0"/>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exact"/>
        </w:trPr>
        <w:tc>
          <w:tcPr>
            <w:tcW w:w="6603" w:type="dxa"/>
            <w:gridSpan w:val="12"/>
            <w:vAlign w:val="center"/>
          </w:tcPr>
          <w:p>
            <w:pPr>
              <w:snapToGrid w:val="0"/>
              <w:spacing w:line="300" w:lineRule="exact"/>
              <w:rPr>
                <w:rFonts w:eastAsia="黑体"/>
              </w:rPr>
            </w:pPr>
            <w:r>
              <w:rPr>
                <w:rFonts w:hint="eastAsia" w:eastAsia="黑体" w:cs="黑体"/>
              </w:rPr>
              <w:t>申请前一年内是否发生过重大质量、重大安全或严重环境违法行为</w:t>
            </w:r>
          </w:p>
        </w:tc>
        <w:tc>
          <w:tcPr>
            <w:tcW w:w="2502" w:type="dxa"/>
            <w:gridSpan w:val="2"/>
            <w:vAlign w:val="center"/>
          </w:tcPr>
          <w:p>
            <w:pPr>
              <w:snapToGrid w:val="0"/>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exact"/>
        </w:trPr>
        <w:tc>
          <w:tcPr>
            <w:tcW w:w="1242" w:type="dxa"/>
            <w:gridSpan w:val="2"/>
            <w:vAlign w:val="center"/>
          </w:tcPr>
          <w:p>
            <w:pPr>
              <w:spacing w:line="300" w:lineRule="exact"/>
              <w:jc w:val="center"/>
              <w:rPr>
                <w:rFonts w:eastAsia="黑体"/>
              </w:rPr>
            </w:pPr>
            <w:r>
              <w:rPr>
                <w:rFonts w:hint="eastAsia" w:eastAsia="黑体" w:cs="黑体"/>
              </w:rPr>
              <w:t>法人代表</w:t>
            </w:r>
          </w:p>
        </w:tc>
        <w:tc>
          <w:tcPr>
            <w:tcW w:w="962" w:type="dxa"/>
            <w:gridSpan w:val="2"/>
            <w:vAlign w:val="center"/>
          </w:tcPr>
          <w:p>
            <w:pPr>
              <w:spacing w:line="300" w:lineRule="exact"/>
              <w:jc w:val="center"/>
              <w:rPr>
                <w:rFonts w:eastAsia="黑体"/>
              </w:rPr>
            </w:pPr>
          </w:p>
        </w:tc>
        <w:tc>
          <w:tcPr>
            <w:tcW w:w="938" w:type="dxa"/>
            <w:gridSpan w:val="2"/>
            <w:vAlign w:val="center"/>
          </w:tcPr>
          <w:p>
            <w:pPr>
              <w:spacing w:line="300" w:lineRule="exact"/>
              <w:jc w:val="center"/>
              <w:rPr>
                <w:rFonts w:eastAsia="黑体"/>
              </w:rPr>
            </w:pPr>
            <w:r>
              <w:rPr>
                <w:rFonts w:hint="eastAsia" w:eastAsia="黑体" w:cs="黑体"/>
              </w:rPr>
              <w:t>手机</w:t>
            </w:r>
          </w:p>
        </w:tc>
        <w:tc>
          <w:tcPr>
            <w:tcW w:w="1180" w:type="dxa"/>
            <w:gridSpan w:val="3"/>
            <w:vAlign w:val="center"/>
          </w:tcPr>
          <w:p>
            <w:pPr>
              <w:spacing w:line="300" w:lineRule="exact"/>
              <w:jc w:val="center"/>
              <w:rPr>
                <w:rFonts w:eastAsia="黑体"/>
              </w:rPr>
            </w:pPr>
          </w:p>
        </w:tc>
        <w:tc>
          <w:tcPr>
            <w:tcW w:w="2281" w:type="dxa"/>
            <w:gridSpan w:val="3"/>
            <w:vAlign w:val="center"/>
          </w:tcPr>
          <w:p>
            <w:pPr>
              <w:spacing w:line="300" w:lineRule="exact"/>
              <w:jc w:val="center"/>
              <w:rPr>
                <w:rFonts w:eastAsia="黑体"/>
              </w:rPr>
            </w:pPr>
            <w:r>
              <w:rPr>
                <w:rFonts w:hint="eastAsia" w:eastAsia="黑体" w:cs="黑体"/>
              </w:rPr>
              <w:t>居民身份证号码</w:t>
            </w:r>
          </w:p>
        </w:tc>
        <w:tc>
          <w:tcPr>
            <w:tcW w:w="2502" w:type="dxa"/>
            <w:gridSpan w:val="2"/>
            <w:vAlign w:val="center"/>
          </w:tcPr>
          <w:p>
            <w:pPr>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trPr>
        <w:tc>
          <w:tcPr>
            <w:tcW w:w="1242" w:type="dxa"/>
            <w:gridSpan w:val="2"/>
            <w:vAlign w:val="center"/>
          </w:tcPr>
          <w:p>
            <w:pPr>
              <w:spacing w:line="300" w:lineRule="exact"/>
              <w:jc w:val="center"/>
              <w:rPr>
                <w:rFonts w:eastAsia="黑体"/>
              </w:rPr>
            </w:pPr>
            <w:r>
              <w:rPr>
                <w:rFonts w:hint="eastAsia" w:eastAsia="黑体" w:cs="黑体"/>
              </w:rPr>
              <w:t>联系人</w:t>
            </w:r>
          </w:p>
        </w:tc>
        <w:tc>
          <w:tcPr>
            <w:tcW w:w="962" w:type="dxa"/>
            <w:gridSpan w:val="2"/>
            <w:vAlign w:val="center"/>
          </w:tcPr>
          <w:p>
            <w:pPr>
              <w:spacing w:line="300" w:lineRule="exact"/>
              <w:jc w:val="center"/>
              <w:rPr>
                <w:rFonts w:eastAsia="黑体"/>
              </w:rPr>
            </w:pPr>
          </w:p>
        </w:tc>
        <w:tc>
          <w:tcPr>
            <w:tcW w:w="938" w:type="dxa"/>
            <w:gridSpan w:val="2"/>
            <w:vAlign w:val="center"/>
          </w:tcPr>
          <w:p>
            <w:pPr>
              <w:spacing w:line="300" w:lineRule="exact"/>
              <w:jc w:val="center"/>
              <w:rPr>
                <w:rFonts w:eastAsia="黑体"/>
              </w:rPr>
            </w:pPr>
            <w:r>
              <w:rPr>
                <w:rFonts w:hint="eastAsia" w:eastAsia="黑体" w:cs="黑体"/>
              </w:rPr>
              <w:t>手机</w:t>
            </w:r>
          </w:p>
        </w:tc>
        <w:tc>
          <w:tcPr>
            <w:tcW w:w="1180" w:type="dxa"/>
            <w:gridSpan w:val="3"/>
            <w:vAlign w:val="center"/>
          </w:tcPr>
          <w:p>
            <w:pPr>
              <w:spacing w:line="300" w:lineRule="exact"/>
              <w:jc w:val="center"/>
              <w:rPr>
                <w:rFonts w:eastAsia="黑体"/>
              </w:rPr>
            </w:pPr>
          </w:p>
        </w:tc>
        <w:tc>
          <w:tcPr>
            <w:tcW w:w="2281" w:type="dxa"/>
            <w:gridSpan w:val="3"/>
            <w:vAlign w:val="center"/>
          </w:tcPr>
          <w:p>
            <w:pPr>
              <w:spacing w:line="300" w:lineRule="exact"/>
              <w:jc w:val="center"/>
              <w:rPr>
                <w:rFonts w:eastAsia="黑体"/>
              </w:rPr>
            </w:pPr>
            <w:r>
              <w:rPr>
                <w:rFonts w:hint="eastAsia" w:eastAsia="黑体" w:cs="黑体"/>
              </w:rPr>
              <w:t>电话</w:t>
            </w:r>
          </w:p>
        </w:tc>
        <w:tc>
          <w:tcPr>
            <w:tcW w:w="2502" w:type="dxa"/>
            <w:gridSpan w:val="2"/>
            <w:vAlign w:val="center"/>
          </w:tcPr>
          <w:p>
            <w:pPr>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trPr>
        <w:tc>
          <w:tcPr>
            <w:tcW w:w="1242" w:type="dxa"/>
            <w:gridSpan w:val="2"/>
            <w:vAlign w:val="center"/>
          </w:tcPr>
          <w:p>
            <w:pPr>
              <w:spacing w:line="300" w:lineRule="exact"/>
              <w:jc w:val="center"/>
              <w:rPr>
                <w:rFonts w:eastAsia="黑体"/>
              </w:rPr>
            </w:pPr>
            <w:r>
              <w:rPr>
                <w:rFonts w:hint="eastAsia" w:eastAsia="黑体" w:cs="黑体"/>
              </w:rPr>
              <w:t>电子邮箱</w:t>
            </w:r>
          </w:p>
        </w:tc>
        <w:tc>
          <w:tcPr>
            <w:tcW w:w="7863" w:type="dxa"/>
            <w:gridSpan w:val="12"/>
            <w:vAlign w:val="center"/>
          </w:tcPr>
          <w:p>
            <w:pPr>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exact"/>
        </w:trPr>
        <w:tc>
          <w:tcPr>
            <w:tcW w:w="1242" w:type="dxa"/>
            <w:gridSpan w:val="2"/>
            <w:tcBorders>
              <w:bottom w:val="single" w:color="auto" w:sz="4" w:space="0"/>
            </w:tcBorders>
            <w:vAlign w:val="center"/>
          </w:tcPr>
          <w:p>
            <w:pPr>
              <w:spacing w:line="300" w:lineRule="exact"/>
              <w:jc w:val="center"/>
              <w:rPr>
                <w:rFonts w:eastAsia="黑体"/>
              </w:rPr>
            </w:pPr>
            <w:r>
              <w:rPr>
                <w:rFonts w:hint="eastAsia" w:eastAsia="黑体" w:cs="黑体"/>
              </w:rPr>
              <w:t>近</w:t>
            </w:r>
            <w:r>
              <w:rPr>
                <w:rFonts w:eastAsia="黑体"/>
              </w:rPr>
              <w:t>3</w:t>
            </w:r>
            <w:r>
              <w:rPr>
                <w:rFonts w:hint="eastAsia" w:eastAsia="黑体" w:cs="黑体"/>
              </w:rPr>
              <w:t>年科研经费投入情况</w:t>
            </w:r>
          </w:p>
        </w:tc>
        <w:tc>
          <w:tcPr>
            <w:tcW w:w="7863" w:type="dxa"/>
            <w:gridSpan w:val="12"/>
            <w:tcBorders>
              <w:bottom w:val="single" w:color="auto" w:sz="4" w:space="0"/>
            </w:tcBorders>
            <w:vAlign w:val="center"/>
          </w:tcPr>
          <w:p>
            <w:pPr>
              <w:spacing w:line="300" w:lineRule="exact"/>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3" w:hRule="atLeast"/>
        </w:trPr>
        <w:tc>
          <w:tcPr>
            <w:tcW w:w="9105" w:type="dxa"/>
            <w:gridSpan w:val="14"/>
          </w:tcPr>
          <w:p>
            <w:pPr>
              <w:spacing w:line="300" w:lineRule="exact"/>
              <w:outlineLvl w:val="1"/>
              <w:rPr>
                <w:rFonts w:ascii="黑体" w:hAnsi="黑体" w:eastAsia="黑体"/>
                <w:color w:val="FF0000"/>
                <w:sz w:val="24"/>
              </w:rPr>
            </w:pPr>
            <w:bookmarkStart w:id="5" w:name="_Toc409510700"/>
            <w:r>
              <w:rPr>
                <w:rFonts w:hint="eastAsia" w:ascii="黑体" w:hAnsi="黑体" w:eastAsia="黑体" w:cs="华文中宋"/>
                <w:sz w:val="24"/>
              </w:rPr>
              <w:t>单位简介</w:t>
            </w:r>
            <w:r>
              <w:rPr>
                <w:rFonts w:hint="eastAsia" w:ascii="黑体" w:hAnsi="黑体" w:eastAsia="黑体" w:cs="楷体_GB2312"/>
                <w:sz w:val="24"/>
              </w:rPr>
              <w:t>（限</w:t>
            </w:r>
            <w:r>
              <w:rPr>
                <w:rFonts w:ascii="黑体" w:hAnsi="黑体" w:eastAsia="黑体"/>
                <w:sz w:val="24"/>
              </w:rPr>
              <w:t>500</w:t>
            </w:r>
            <w:r>
              <w:rPr>
                <w:rFonts w:hint="eastAsia" w:ascii="黑体" w:hAnsi="黑体" w:eastAsia="黑体" w:cs="楷体_GB2312"/>
                <w:sz w:val="24"/>
              </w:rPr>
              <w:t>字）</w:t>
            </w:r>
            <w:r>
              <w:rPr>
                <w:rFonts w:ascii="黑体" w:hAnsi="黑体" w:eastAsia="黑体"/>
                <w:color w:val="FF0000"/>
                <w:sz w:val="24"/>
              </w:rPr>
              <w:t xml:space="preserve"> </w:t>
            </w:r>
            <w:bookmarkEnd w:id="5"/>
          </w:p>
          <w:p>
            <w:pPr>
              <w:spacing w:line="300" w:lineRule="exact"/>
              <w:outlineLvl w:val="1"/>
              <w:rPr>
                <w:rFonts w:ascii="黑体" w:hAnsi="黑体" w:eastAsia="黑体"/>
                <w:color w:val="FF0000"/>
                <w:sz w:val="24"/>
              </w:rPr>
            </w:pPr>
          </w:p>
          <w:p>
            <w:pPr>
              <w:spacing w:line="300" w:lineRule="exact"/>
              <w:outlineLvl w:val="1"/>
              <w:rPr>
                <w:rFonts w:ascii="黑体" w:hAnsi="黑体" w:eastAsia="黑体"/>
                <w:color w:val="FF0000"/>
                <w:sz w:val="24"/>
              </w:rPr>
            </w:pPr>
          </w:p>
          <w:p>
            <w:pPr>
              <w:spacing w:line="300" w:lineRule="exact"/>
              <w:outlineLvl w:val="1"/>
              <w:rPr>
                <w:rFonts w:ascii="黑体" w:hAnsi="黑体" w:eastAsia="黑体"/>
                <w:color w:val="FF0000"/>
                <w:sz w:val="24"/>
              </w:rPr>
            </w:pPr>
          </w:p>
          <w:p>
            <w:pPr>
              <w:spacing w:line="300" w:lineRule="exact"/>
              <w:outlineLvl w:val="1"/>
              <w:rPr>
                <w:rFonts w:ascii="黑体" w:hAnsi="黑体" w:eastAsia="黑体"/>
                <w:color w:val="FF0000"/>
                <w:sz w:val="24"/>
              </w:rPr>
            </w:pPr>
          </w:p>
          <w:p>
            <w:pPr>
              <w:spacing w:line="300" w:lineRule="exact"/>
              <w:outlineLvl w:val="1"/>
              <w:rPr>
                <w:rFonts w:ascii="黑体" w:hAnsi="黑体" w:eastAsia="黑体"/>
                <w:kern w:val="0"/>
                <w:sz w:val="20"/>
                <w:szCs w:val="20"/>
              </w:rPr>
            </w:pPr>
          </w:p>
          <w:p>
            <w:pPr>
              <w:spacing w:line="300" w:lineRule="exact"/>
              <w:outlineLvl w:val="1"/>
              <w:rPr>
                <w:rFonts w:ascii="黑体" w:hAnsi="黑体" w:eastAsia="黑体"/>
                <w:kern w:val="0"/>
                <w:sz w:val="20"/>
                <w:szCs w:val="20"/>
              </w:rPr>
            </w:pPr>
          </w:p>
          <w:p>
            <w:pPr>
              <w:spacing w:line="300" w:lineRule="exact"/>
              <w:outlineLvl w:val="1"/>
              <w:rPr>
                <w:rFonts w:ascii="黑体" w:hAnsi="黑体" w:eastAsia="黑体"/>
                <w:kern w:val="0"/>
                <w:sz w:val="20"/>
                <w:szCs w:val="20"/>
              </w:rPr>
            </w:pPr>
          </w:p>
          <w:p>
            <w:pPr>
              <w:spacing w:line="300" w:lineRule="exact"/>
              <w:outlineLvl w:val="1"/>
              <w:rPr>
                <w:rFonts w:ascii="黑体" w:hAnsi="黑体" w:eastAsia="黑体"/>
                <w:kern w:val="0"/>
                <w:sz w:val="20"/>
                <w:szCs w:val="20"/>
              </w:rPr>
            </w:pPr>
          </w:p>
          <w:p>
            <w:pPr>
              <w:spacing w:line="300" w:lineRule="exact"/>
              <w:outlineLvl w:val="1"/>
              <w:rPr>
                <w:rFonts w:ascii="黑体" w:hAnsi="黑体" w:eastAsia="黑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exact"/>
        </w:trPr>
        <w:tc>
          <w:tcPr>
            <w:tcW w:w="9105" w:type="dxa"/>
            <w:gridSpan w:val="14"/>
            <w:vAlign w:val="center"/>
          </w:tcPr>
          <w:p>
            <w:pPr>
              <w:spacing w:line="300" w:lineRule="exact"/>
              <w:rPr>
                <w:rFonts w:ascii="黑体" w:hAnsi="黑体" w:eastAsia="黑体"/>
              </w:rPr>
            </w:pPr>
            <w:bookmarkStart w:id="6" w:name="_Toc409510701"/>
            <w:r>
              <w:rPr>
                <w:rFonts w:hint="eastAsia" w:ascii="黑体" w:hAnsi="黑体" w:eastAsia="黑体" w:cs="华文中宋"/>
                <w:sz w:val="24"/>
              </w:rPr>
              <w:t>科技创新平台</w:t>
            </w:r>
            <w:bookmarkEnd w:id="6"/>
            <w:r>
              <w:rPr>
                <w:rFonts w:hint="eastAsia" w:ascii="黑体" w:hAnsi="黑体" w:eastAsia="黑体" w:cs="华文中宋"/>
                <w:sz w:val="24"/>
              </w:rPr>
              <w:t>建设情况（可另附页）</w:t>
            </w:r>
            <w:r>
              <w:rPr>
                <w:rFonts w:hint="eastAsia" w:ascii="黑体" w:hAnsi="黑体" w:eastAsia="黑体" w:cs="楷体_GB2312"/>
                <w:sz w:val="24"/>
              </w:rPr>
              <w:t>（限填与领军人才专家合作领域相关的省级以上技术创新中心、重点实验室、示范工程技术研究中心、院士工作站等创新平台）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exact"/>
        </w:trPr>
        <w:tc>
          <w:tcPr>
            <w:tcW w:w="933" w:type="dxa"/>
            <w:vAlign w:val="center"/>
          </w:tcPr>
          <w:p>
            <w:pPr>
              <w:spacing w:line="300" w:lineRule="exact"/>
              <w:jc w:val="center"/>
              <w:rPr>
                <w:rFonts w:eastAsia="黑体"/>
                <w:sz w:val="28"/>
                <w:szCs w:val="28"/>
              </w:rPr>
            </w:pPr>
            <w:r>
              <w:rPr>
                <w:rFonts w:hint="eastAsia" w:eastAsia="黑体" w:cs="黑体"/>
                <w:sz w:val="28"/>
                <w:szCs w:val="28"/>
              </w:rPr>
              <w:t>平台名称</w:t>
            </w:r>
            <w:r>
              <w:rPr>
                <w:rFonts w:eastAsia="华文中宋"/>
                <w:color w:val="FF0000"/>
                <w:sz w:val="28"/>
                <w:szCs w:val="28"/>
              </w:rPr>
              <w:t xml:space="preserve"> </w:t>
            </w:r>
          </w:p>
        </w:tc>
        <w:tc>
          <w:tcPr>
            <w:tcW w:w="1320" w:type="dxa"/>
            <w:gridSpan w:val="4"/>
            <w:vAlign w:val="center"/>
          </w:tcPr>
          <w:p>
            <w:pPr>
              <w:spacing w:line="300" w:lineRule="exact"/>
              <w:jc w:val="center"/>
              <w:rPr>
                <w:rFonts w:eastAsia="黑体" w:cs="黑体"/>
                <w:sz w:val="28"/>
                <w:szCs w:val="28"/>
              </w:rPr>
            </w:pPr>
            <w:r>
              <w:rPr>
                <w:rFonts w:hint="eastAsia" w:eastAsia="黑体" w:cs="黑体"/>
                <w:sz w:val="28"/>
                <w:szCs w:val="28"/>
              </w:rPr>
              <w:t>批准</w:t>
            </w:r>
          </w:p>
          <w:p>
            <w:pPr>
              <w:spacing w:line="300" w:lineRule="exact"/>
              <w:jc w:val="center"/>
              <w:rPr>
                <w:rFonts w:eastAsia="黑体"/>
                <w:sz w:val="28"/>
                <w:szCs w:val="28"/>
              </w:rPr>
            </w:pPr>
            <w:r>
              <w:rPr>
                <w:rFonts w:hint="eastAsia" w:eastAsia="黑体" w:cs="黑体"/>
                <w:sz w:val="28"/>
                <w:szCs w:val="28"/>
              </w:rPr>
              <w:t>部门</w:t>
            </w:r>
            <w:r>
              <w:rPr>
                <w:rFonts w:eastAsia="华文中宋"/>
                <w:color w:val="FF0000"/>
                <w:sz w:val="28"/>
                <w:szCs w:val="28"/>
              </w:rPr>
              <w:t xml:space="preserve"> </w:t>
            </w:r>
          </w:p>
        </w:tc>
        <w:tc>
          <w:tcPr>
            <w:tcW w:w="1891" w:type="dxa"/>
            <w:gridSpan w:val="2"/>
            <w:vAlign w:val="center"/>
          </w:tcPr>
          <w:p>
            <w:pPr>
              <w:spacing w:line="300" w:lineRule="exact"/>
              <w:jc w:val="center"/>
              <w:rPr>
                <w:rFonts w:eastAsia="黑体" w:cs="黑体"/>
                <w:sz w:val="28"/>
                <w:szCs w:val="28"/>
              </w:rPr>
            </w:pPr>
            <w:r>
              <w:rPr>
                <w:rFonts w:hint="eastAsia" w:eastAsia="黑体" w:cs="黑体"/>
                <w:sz w:val="28"/>
                <w:szCs w:val="28"/>
              </w:rPr>
              <w:t>投资情况（人民币万元）</w:t>
            </w:r>
          </w:p>
        </w:tc>
        <w:tc>
          <w:tcPr>
            <w:tcW w:w="1187" w:type="dxa"/>
            <w:gridSpan w:val="3"/>
            <w:vAlign w:val="center"/>
          </w:tcPr>
          <w:p>
            <w:pPr>
              <w:spacing w:line="300" w:lineRule="exact"/>
              <w:jc w:val="center"/>
              <w:rPr>
                <w:rFonts w:eastAsia="黑体"/>
                <w:sz w:val="28"/>
                <w:szCs w:val="28"/>
              </w:rPr>
            </w:pPr>
            <w:r>
              <w:rPr>
                <w:rFonts w:hint="eastAsia" w:eastAsia="黑体" w:cs="黑体"/>
                <w:sz w:val="28"/>
                <w:szCs w:val="28"/>
              </w:rPr>
              <w:t>平台类别</w:t>
            </w:r>
            <w:r>
              <w:rPr>
                <w:rFonts w:eastAsia="华文中宋"/>
                <w:color w:val="FF0000"/>
                <w:sz w:val="28"/>
                <w:szCs w:val="28"/>
              </w:rPr>
              <w:t xml:space="preserve"> </w:t>
            </w:r>
          </w:p>
        </w:tc>
        <w:tc>
          <w:tcPr>
            <w:tcW w:w="880" w:type="dxa"/>
            <w:vAlign w:val="center"/>
          </w:tcPr>
          <w:p>
            <w:pPr>
              <w:spacing w:line="300" w:lineRule="exact"/>
              <w:jc w:val="center"/>
              <w:rPr>
                <w:rFonts w:eastAsia="黑体"/>
                <w:sz w:val="28"/>
                <w:szCs w:val="28"/>
              </w:rPr>
            </w:pPr>
            <w:r>
              <w:rPr>
                <w:rFonts w:hint="eastAsia" w:eastAsia="黑体" w:cs="黑体"/>
                <w:sz w:val="28"/>
                <w:szCs w:val="28"/>
              </w:rPr>
              <w:t>层级</w:t>
            </w:r>
            <w:r>
              <w:rPr>
                <w:rFonts w:eastAsia="华文中宋"/>
                <w:color w:val="FF0000"/>
                <w:sz w:val="28"/>
                <w:szCs w:val="28"/>
              </w:rPr>
              <w:t xml:space="preserve"> </w:t>
            </w:r>
          </w:p>
        </w:tc>
        <w:tc>
          <w:tcPr>
            <w:tcW w:w="1318" w:type="dxa"/>
            <w:gridSpan w:val="2"/>
            <w:vAlign w:val="center"/>
          </w:tcPr>
          <w:p>
            <w:pPr>
              <w:spacing w:line="300" w:lineRule="exact"/>
              <w:jc w:val="center"/>
              <w:rPr>
                <w:rFonts w:eastAsia="黑体"/>
                <w:sz w:val="28"/>
                <w:szCs w:val="28"/>
              </w:rPr>
            </w:pPr>
            <w:r>
              <w:rPr>
                <w:rFonts w:hint="eastAsia" w:eastAsia="黑体" w:cs="黑体"/>
                <w:sz w:val="28"/>
                <w:szCs w:val="28"/>
              </w:rPr>
              <w:t>批准日期</w:t>
            </w:r>
            <w:r>
              <w:rPr>
                <w:rFonts w:eastAsia="华文中宋"/>
                <w:color w:val="FF0000"/>
                <w:sz w:val="28"/>
                <w:szCs w:val="28"/>
              </w:rPr>
              <w:t xml:space="preserve"> </w:t>
            </w:r>
          </w:p>
        </w:tc>
        <w:tc>
          <w:tcPr>
            <w:tcW w:w="1576" w:type="dxa"/>
            <w:vAlign w:val="center"/>
          </w:tcPr>
          <w:p>
            <w:pPr>
              <w:spacing w:line="300" w:lineRule="exact"/>
              <w:jc w:val="center"/>
              <w:rPr>
                <w:rFonts w:eastAsia="黑体"/>
                <w:sz w:val="28"/>
                <w:szCs w:val="28"/>
              </w:rPr>
            </w:pPr>
            <w:r>
              <w:rPr>
                <w:rFonts w:hint="eastAsia" w:eastAsia="黑体" w:cs="黑体"/>
                <w:sz w:val="28"/>
                <w:szCs w:val="28"/>
              </w:rPr>
              <w:t>证明材料</w:t>
            </w:r>
            <w:r>
              <w:rPr>
                <w:rFonts w:eastAsia="华文中宋"/>
                <w:color w:val="FF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trPr>
        <w:tc>
          <w:tcPr>
            <w:tcW w:w="933" w:type="dxa"/>
            <w:vAlign w:val="center"/>
          </w:tcPr>
          <w:p>
            <w:pPr>
              <w:spacing w:line="300" w:lineRule="exact"/>
              <w:jc w:val="center"/>
            </w:pPr>
          </w:p>
        </w:tc>
        <w:tc>
          <w:tcPr>
            <w:tcW w:w="1320" w:type="dxa"/>
            <w:gridSpan w:val="4"/>
            <w:vAlign w:val="center"/>
          </w:tcPr>
          <w:p>
            <w:pPr>
              <w:spacing w:line="300" w:lineRule="exact"/>
              <w:jc w:val="center"/>
            </w:pPr>
          </w:p>
        </w:tc>
        <w:tc>
          <w:tcPr>
            <w:tcW w:w="1891" w:type="dxa"/>
            <w:gridSpan w:val="2"/>
            <w:vAlign w:val="center"/>
          </w:tcPr>
          <w:p>
            <w:pPr>
              <w:spacing w:line="300" w:lineRule="exact"/>
              <w:jc w:val="center"/>
            </w:pPr>
          </w:p>
        </w:tc>
        <w:tc>
          <w:tcPr>
            <w:tcW w:w="1187" w:type="dxa"/>
            <w:gridSpan w:val="3"/>
            <w:vAlign w:val="center"/>
          </w:tcPr>
          <w:p>
            <w:pPr>
              <w:spacing w:line="300" w:lineRule="exact"/>
              <w:jc w:val="center"/>
            </w:pPr>
            <w:r>
              <w:t xml:space="preserve">    </w:t>
            </w:r>
          </w:p>
        </w:tc>
        <w:tc>
          <w:tcPr>
            <w:tcW w:w="880" w:type="dxa"/>
            <w:vAlign w:val="center"/>
          </w:tcPr>
          <w:p>
            <w:pPr>
              <w:spacing w:line="300" w:lineRule="exact"/>
              <w:jc w:val="center"/>
            </w:pPr>
            <w:r>
              <w:t xml:space="preserve">    </w:t>
            </w:r>
          </w:p>
        </w:tc>
        <w:tc>
          <w:tcPr>
            <w:tcW w:w="1318" w:type="dxa"/>
            <w:gridSpan w:val="2"/>
            <w:vAlign w:val="center"/>
          </w:tcPr>
          <w:p>
            <w:pPr>
              <w:spacing w:line="300" w:lineRule="exact"/>
              <w:jc w:val="left"/>
            </w:pPr>
          </w:p>
        </w:tc>
        <w:tc>
          <w:tcPr>
            <w:tcW w:w="1576"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exact"/>
        </w:trPr>
        <w:tc>
          <w:tcPr>
            <w:tcW w:w="933" w:type="dxa"/>
            <w:vAlign w:val="center"/>
          </w:tcPr>
          <w:p>
            <w:pPr>
              <w:spacing w:line="300" w:lineRule="exact"/>
              <w:jc w:val="center"/>
            </w:pPr>
          </w:p>
        </w:tc>
        <w:tc>
          <w:tcPr>
            <w:tcW w:w="1320" w:type="dxa"/>
            <w:gridSpan w:val="4"/>
            <w:vAlign w:val="center"/>
          </w:tcPr>
          <w:p>
            <w:pPr>
              <w:spacing w:line="300" w:lineRule="exact"/>
              <w:jc w:val="center"/>
            </w:pPr>
          </w:p>
        </w:tc>
        <w:tc>
          <w:tcPr>
            <w:tcW w:w="1891" w:type="dxa"/>
            <w:gridSpan w:val="2"/>
            <w:vAlign w:val="center"/>
          </w:tcPr>
          <w:p>
            <w:pPr>
              <w:spacing w:line="300" w:lineRule="exact"/>
              <w:jc w:val="center"/>
            </w:pPr>
          </w:p>
        </w:tc>
        <w:tc>
          <w:tcPr>
            <w:tcW w:w="1187" w:type="dxa"/>
            <w:gridSpan w:val="3"/>
            <w:vAlign w:val="center"/>
          </w:tcPr>
          <w:p>
            <w:pPr>
              <w:spacing w:line="300" w:lineRule="exact"/>
              <w:jc w:val="center"/>
            </w:pPr>
          </w:p>
        </w:tc>
        <w:tc>
          <w:tcPr>
            <w:tcW w:w="880" w:type="dxa"/>
            <w:vAlign w:val="center"/>
          </w:tcPr>
          <w:p>
            <w:pPr>
              <w:spacing w:line="300" w:lineRule="exact"/>
              <w:jc w:val="center"/>
            </w:pPr>
          </w:p>
        </w:tc>
        <w:tc>
          <w:tcPr>
            <w:tcW w:w="1318" w:type="dxa"/>
            <w:gridSpan w:val="2"/>
            <w:vAlign w:val="center"/>
          </w:tcPr>
          <w:p>
            <w:pPr>
              <w:spacing w:line="300" w:lineRule="exact"/>
              <w:jc w:val="left"/>
            </w:pPr>
          </w:p>
        </w:tc>
        <w:tc>
          <w:tcPr>
            <w:tcW w:w="1576" w:type="dxa"/>
            <w:vAlign w:val="center"/>
          </w:tcPr>
          <w:p>
            <w:pPr>
              <w:spacing w:line="300" w:lineRule="exact"/>
              <w:jc w:val="center"/>
            </w:pPr>
          </w:p>
        </w:tc>
      </w:tr>
    </w:tbl>
    <w:p>
      <w:pPr>
        <w:spacing w:line="580" w:lineRule="exact"/>
        <w:outlineLvl w:val="0"/>
        <w:rPr>
          <w:rFonts w:ascii="黑体" w:hAnsi="黑体" w:eastAsia="黑体" w:cs="方正小标宋简体"/>
          <w:sz w:val="32"/>
          <w:szCs w:val="32"/>
        </w:rPr>
      </w:pPr>
    </w:p>
    <w:p>
      <w:pPr>
        <w:spacing w:line="580" w:lineRule="exact"/>
        <w:outlineLvl w:val="0"/>
        <w:rPr>
          <w:rFonts w:ascii="黑体" w:hAnsi="黑体" w:eastAsia="黑体" w:cs="方正小标宋简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三、</w:t>
      </w:r>
      <w:bookmarkEnd w:id="3"/>
      <w:r>
        <w:rPr>
          <w:rFonts w:hint="eastAsia" w:ascii="黑体" w:hAnsi="黑体" w:eastAsia="黑体"/>
          <w:sz w:val="32"/>
          <w:szCs w:val="32"/>
        </w:rPr>
        <w:t>拟申请领军人才工作站情况</w:t>
      </w:r>
    </w:p>
    <w:tbl>
      <w:tblPr>
        <w:tblStyle w:val="6"/>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9047" w:type="dxa"/>
            <w:vAlign w:val="center"/>
          </w:tcPr>
          <w:p>
            <w:pPr>
              <w:spacing w:line="580" w:lineRule="exact"/>
              <w:jc w:val="left"/>
              <w:rPr>
                <w:rFonts w:ascii="黑体" w:hAnsi="黑体" w:eastAsia="黑体"/>
              </w:rPr>
            </w:pPr>
            <w:r>
              <w:rPr>
                <w:rFonts w:hint="eastAsia" w:ascii="黑体" w:hAnsi="黑体" w:eastAsia="黑体" w:cs="华文中宋"/>
                <w:sz w:val="24"/>
              </w:rPr>
              <w:t>总体目标：</w:t>
            </w:r>
          </w:p>
          <w:p>
            <w:pPr>
              <w:widowControl/>
              <w:spacing w:line="580" w:lineRule="exact"/>
              <w:jc w:val="left"/>
              <w:rPr>
                <w:rFonts w:ascii="黑体" w:hAnsi="黑体" w:eastAsia="黑体"/>
              </w:rPr>
            </w:pPr>
          </w:p>
          <w:p>
            <w:pPr>
              <w:widowControl/>
              <w:spacing w:line="580" w:lineRule="exact"/>
              <w:jc w:val="left"/>
              <w:rPr>
                <w:rFonts w:ascii="黑体" w:hAnsi="黑体" w:eastAsia="黑体"/>
              </w:rPr>
            </w:pPr>
          </w:p>
          <w:p>
            <w:pPr>
              <w:widowControl/>
              <w:spacing w:line="580" w:lineRule="exact"/>
              <w:jc w:val="left"/>
              <w:rPr>
                <w:rFonts w:ascii="黑体" w:hAnsi="黑体" w:eastAsia="黑体"/>
              </w:rPr>
            </w:pPr>
          </w:p>
          <w:p>
            <w:pPr>
              <w:widowControl/>
              <w:spacing w:line="580" w:lineRule="exact"/>
              <w:jc w:val="left"/>
              <w:rPr>
                <w:rFonts w:ascii="黑体" w:hAnsi="黑体" w:eastAsia="黑体"/>
              </w:rPr>
            </w:pPr>
          </w:p>
          <w:p>
            <w:pPr>
              <w:spacing w:line="580" w:lineRule="exact"/>
              <w:jc w:val="lef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9047" w:type="dxa"/>
            <w:vAlign w:val="center"/>
          </w:tcPr>
          <w:p>
            <w:pPr>
              <w:spacing w:line="580" w:lineRule="exact"/>
              <w:jc w:val="left"/>
              <w:rPr>
                <w:rFonts w:ascii="黑体" w:hAnsi="黑体" w:eastAsia="黑体" w:cs="黑体"/>
                <w:bCs/>
                <w:sz w:val="18"/>
                <w:szCs w:val="18"/>
              </w:rPr>
            </w:pPr>
            <w:r>
              <w:rPr>
                <w:rFonts w:hint="eastAsia" w:ascii="黑体" w:hAnsi="黑体" w:eastAsia="黑体" w:cs="华文中宋"/>
                <w:sz w:val="24"/>
              </w:rPr>
              <w:t>技术创新目标：</w:t>
            </w:r>
            <w:r>
              <w:rPr>
                <w:rFonts w:ascii="黑体" w:hAnsi="黑体" w:eastAsia="黑体" w:cs="黑体"/>
                <w:bCs/>
                <w:sz w:val="18"/>
                <w:szCs w:val="18"/>
              </w:rPr>
              <w:t xml:space="preserve"> </w:t>
            </w:r>
          </w:p>
          <w:p>
            <w:pPr>
              <w:spacing w:line="580" w:lineRule="exact"/>
              <w:jc w:val="left"/>
              <w:rPr>
                <w:rFonts w:ascii="黑体" w:hAnsi="黑体" w:eastAsia="黑体" w:cs="黑体"/>
                <w:bCs/>
                <w:sz w:val="18"/>
                <w:szCs w:val="18"/>
              </w:rPr>
            </w:pPr>
          </w:p>
          <w:p>
            <w:pPr>
              <w:spacing w:line="580" w:lineRule="exact"/>
              <w:jc w:val="left"/>
              <w:rPr>
                <w:rFonts w:ascii="黑体" w:hAnsi="黑体" w:eastAsia="黑体" w:cs="黑体"/>
                <w:bCs/>
                <w:sz w:val="18"/>
                <w:szCs w:val="18"/>
              </w:rPr>
            </w:pPr>
          </w:p>
          <w:p>
            <w:pPr>
              <w:spacing w:line="580" w:lineRule="exact"/>
              <w:jc w:val="left"/>
              <w:rPr>
                <w:rFonts w:ascii="黑体" w:hAnsi="黑体" w:eastAsia="黑体" w:cs="黑体"/>
                <w:bCs/>
                <w:sz w:val="18"/>
                <w:szCs w:val="18"/>
              </w:rPr>
            </w:pPr>
          </w:p>
          <w:p>
            <w:pPr>
              <w:spacing w:line="580" w:lineRule="exact"/>
              <w:jc w:val="lef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47" w:type="dxa"/>
            <w:vAlign w:val="center"/>
          </w:tcPr>
          <w:p>
            <w:pPr>
              <w:spacing w:line="580" w:lineRule="exact"/>
              <w:jc w:val="left"/>
              <w:rPr>
                <w:rFonts w:ascii="黑体" w:hAnsi="黑体" w:eastAsia="黑体" w:cs="华文中宋"/>
                <w:sz w:val="24"/>
              </w:rPr>
            </w:pPr>
            <w:r>
              <w:rPr>
                <w:rFonts w:hint="eastAsia" w:ascii="黑体" w:hAnsi="黑体" w:eastAsia="黑体" w:cs="华文中宋"/>
                <w:sz w:val="24"/>
              </w:rPr>
              <w:t>技术、质量指标：</w:t>
            </w:r>
            <w:r>
              <w:rPr>
                <w:rFonts w:ascii="黑体" w:hAnsi="黑体" w:eastAsia="黑体" w:cs="华文中宋"/>
                <w:sz w:val="24"/>
              </w:rPr>
              <w:t xml:space="preserve"> </w:t>
            </w:r>
          </w:p>
          <w:p>
            <w:pPr>
              <w:spacing w:line="580" w:lineRule="exact"/>
              <w:jc w:val="left"/>
              <w:rPr>
                <w:rFonts w:ascii="黑体" w:hAnsi="黑体" w:eastAsia="黑体" w:cs="华文中宋"/>
                <w:sz w:val="24"/>
              </w:rPr>
            </w:pPr>
          </w:p>
          <w:p>
            <w:pPr>
              <w:spacing w:line="580" w:lineRule="exact"/>
              <w:jc w:val="left"/>
              <w:rPr>
                <w:rFonts w:ascii="黑体" w:hAnsi="黑体" w:eastAsia="黑体" w:cs="华文中宋"/>
                <w:sz w:val="24"/>
              </w:rPr>
            </w:pPr>
          </w:p>
          <w:p>
            <w:pPr>
              <w:spacing w:line="580" w:lineRule="exact"/>
              <w:jc w:val="left"/>
              <w:rPr>
                <w:rFonts w:ascii="黑体" w:hAnsi="黑体" w:eastAsia="黑体" w:cs="华文中宋"/>
                <w:sz w:val="24"/>
              </w:rPr>
            </w:pPr>
          </w:p>
          <w:p>
            <w:pPr>
              <w:spacing w:line="580" w:lineRule="exact"/>
              <w:jc w:val="left"/>
              <w:rPr>
                <w:rFonts w:ascii="黑体" w:hAnsi="黑体" w:eastAsia="黑体" w:cs="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047" w:type="dxa"/>
            <w:vAlign w:val="center"/>
          </w:tcPr>
          <w:p>
            <w:pPr>
              <w:spacing w:line="580" w:lineRule="exact"/>
              <w:jc w:val="left"/>
              <w:rPr>
                <w:rFonts w:ascii="黑体" w:hAnsi="黑体" w:eastAsia="黑体" w:cs="华文中宋"/>
                <w:sz w:val="24"/>
              </w:rPr>
            </w:pPr>
            <w:r>
              <w:rPr>
                <w:rFonts w:hint="eastAsia" w:ascii="黑体" w:hAnsi="黑体" w:eastAsia="黑体" w:cs="华文中宋"/>
                <w:sz w:val="24"/>
              </w:rPr>
              <w:t>经济与社会发展目标：</w:t>
            </w:r>
            <w:r>
              <w:rPr>
                <w:rFonts w:ascii="黑体" w:hAnsi="黑体" w:eastAsia="黑体" w:cs="华文中宋"/>
                <w:sz w:val="24"/>
              </w:rPr>
              <w:t xml:space="preserve"> </w:t>
            </w:r>
          </w:p>
          <w:p>
            <w:pPr>
              <w:spacing w:line="580" w:lineRule="exact"/>
              <w:jc w:val="left"/>
              <w:rPr>
                <w:rFonts w:ascii="黑体" w:hAnsi="黑体" w:eastAsia="黑体" w:cs="华文中宋"/>
                <w:sz w:val="24"/>
              </w:rPr>
            </w:pPr>
          </w:p>
          <w:p>
            <w:pPr>
              <w:spacing w:line="580" w:lineRule="exact"/>
              <w:jc w:val="left"/>
              <w:rPr>
                <w:rFonts w:ascii="黑体" w:hAnsi="黑体" w:eastAsia="黑体" w:cs="华文中宋"/>
                <w:sz w:val="24"/>
              </w:rPr>
            </w:pPr>
          </w:p>
          <w:p>
            <w:pPr>
              <w:spacing w:line="580" w:lineRule="exact"/>
              <w:jc w:val="left"/>
              <w:rPr>
                <w:rFonts w:ascii="黑体" w:hAnsi="黑体" w:eastAsia="黑体" w:cs="华文中宋"/>
                <w:sz w:val="24"/>
              </w:rPr>
            </w:pPr>
          </w:p>
          <w:p>
            <w:pPr>
              <w:spacing w:line="580" w:lineRule="exact"/>
              <w:jc w:val="left"/>
              <w:rPr>
                <w:rFonts w:ascii="黑体" w:hAnsi="黑体" w:eastAsia="黑体" w:cs="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047" w:type="dxa"/>
            <w:vAlign w:val="center"/>
          </w:tcPr>
          <w:p>
            <w:pPr>
              <w:spacing w:line="580" w:lineRule="exact"/>
              <w:jc w:val="left"/>
              <w:rPr>
                <w:rFonts w:eastAsia="黑体" w:cs="黑体"/>
                <w:bCs/>
                <w:sz w:val="18"/>
                <w:szCs w:val="18"/>
              </w:rPr>
            </w:pPr>
            <w:r>
              <w:rPr>
                <w:rFonts w:hint="eastAsia" w:eastAsia="华文中宋" w:cs="华文中宋"/>
                <w:sz w:val="24"/>
              </w:rPr>
              <w:t>人才引进目标：</w:t>
            </w:r>
            <w:r>
              <w:rPr>
                <w:rFonts w:eastAsia="黑体" w:cs="黑体"/>
                <w:bCs/>
                <w:sz w:val="18"/>
                <w:szCs w:val="18"/>
              </w:rPr>
              <w:t xml:space="preserve"> </w:t>
            </w:r>
          </w:p>
          <w:p>
            <w:pPr>
              <w:spacing w:line="580" w:lineRule="exact"/>
              <w:jc w:val="left"/>
            </w:pPr>
          </w:p>
          <w:p>
            <w:pPr>
              <w:spacing w:line="580" w:lineRule="exact"/>
              <w:jc w:val="left"/>
            </w:pPr>
          </w:p>
          <w:p>
            <w:pPr>
              <w:spacing w:line="580" w:lineRule="exact"/>
              <w:jc w:val="left"/>
            </w:pPr>
          </w:p>
          <w:p>
            <w:pPr>
              <w:spacing w:line="58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7" w:hRule="atLeast"/>
          <w:jc w:val="center"/>
        </w:trPr>
        <w:tc>
          <w:tcPr>
            <w:tcW w:w="9047" w:type="dxa"/>
            <w:vAlign w:val="center"/>
          </w:tcPr>
          <w:p>
            <w:pPr>
              <w:spacing w:line="580" w:lineRule="exact"/>
              <w:jc w:val="left"/>
              <w:rPr>
                <w:rFonts w:eastAsia="华文中宋" w:cs="华文中宋"/>
                <w:sz w:val="24"/>
              </w:rPr>
            </w:pPr>
            <w:r>
              <w:rPr>
                <w:rFonts w:hint="eastAsia" w:eastAsia="华文中宋" w:cs="华文中宋"/>
                <w:sz w:val="24"/>
              </w:rPr>
              <w:t>为领军人才专家及其团队提供科研配套情况：</w:t>
            </w: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rPr>
                <w:rFonts w:eastAsia="华文中宋" w:cs="华文中宋"/>
                <w:sz w:val="24"/>
              </w:rPr>
            </w:pPr>
          </w:p>
          <w:p>
            <w:pPr>
              <w:spacing w:line="580" w:lineRule="exact"/>
              <w:jc w:val="left"/>
            </w:pPr>
          </w:p>
        </w:tc>
      </w:tr>
    </w:tbl>
    <w:p>
      <w:pPr>
        <w:spacing w:line="580" w:lineRule="exact"/>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四、单位意见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3" w:hRule="atLeast"/>
        </w:trPr>
        <w:tc>
          <w:tcPr>
            <w:tcW w:w="9286" w:type="dxa"/>
          </w:tcPr>
          <w:p>
            <w:pPr>
              <w:snapToGrid w:val="0"/>
              <w:rPr>
                <w:bCs/>
                <w:sz w:val="28"/>
                <w:szCs w:val="28"/>
              </w:rPr>
            </w:pPr>
            <w:r>
              <w:rPr>
                <w:rFonts w:hint="eastAsia"/>
                <w:bCs/>
                <w:sz w:val="28"/>
                <w:szCs w:val="28"/>
              </w:rPr>
              <w:t>申报单位意见：</w:t>
            </w:r>
          </w:p>
          <w:p>
            <w:pPr>
              <w:snapToGrid w:val="0"/>
              <w:rPr>
                <w:bCs/>
                <w:sz w:val="28"/>
                <w:szCs w:val="28"/>
              </w:rPr>
            </w:pPr>
          </w:p>
          <w:p>
            <w:pPr>
              <w:snapToGrid w:val="0"/>
              <w:rPr>
                <w:bCs/>
                <w:sz w:val="28"/>
                <w:szCs w:val="28"/>
              </w:rPr>
            </w:pPr>
          </w:p>
          <w:p>
            <w:pPr>
              <w:snapToGrid w:val="0"/>
              <w:rPr>
                <w:bCs/>
                <w:sz w:val="28"/>
                <w:szCs w:val="28"/>
              </w:rPr>
            </w:pPr>
          </w:p>
          <w:p>
            <w:pPr>
              <w:snapToGrid w:val="0"/>
              <w:rPr>
                <w:bCs/>
                <w:sz w:val="28"/>
                <w:szCs w:val="28"/>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snapToGrid w:val="0"/>
              <w:jc w:val="center"/>
              <w:rPr>
                <w:bCs/>
                <w:sz w:val="28"/>
                <w:szCs w:val="28"/>
              </w:rPr>
            </w:pPr>
            <w:r>
              <w:rPr>
                <w:rFonts w:hint="eastAsia"/>
                <w:bCs/>
                <w:sz w:val="28"/>
                <w:szCs w:val="28"/>
              </w:rPr>
              <w:t xml:space="preserve">                  负责人签字（盖 章）</w:t>
            </w:r>
          </w:p>
          <w:p>
            <w:pPr>
              <w:snapToGrid w:val="0"/>
              <w:jc w:val="right"/>
              <w:rPr>
                <w:bCs/>
                <w:sz w:val="28"/>
                <w:szCs w:val="28"/>
              </w:rPr>
            </w:pPr>
            <w:r>
              <w:rPr>
                <w:rFonts w:hint="eastAsia"/>
                <w:bCs/>
                <w:sz w:val="28"/>
                <w:szCs w:val="28"/>
              </w:rPr>
              <w:t xml:space="preserve">      </w:t>
            </w:r>
          </w:p>
          <w:p>
            <w:pPr>
              <w:snapToGrid w:val="0"/>
              <w:jc w:val="center"/>
              <w:rPr>
                <w:bCs/>
                <w:sz w:val="28"/>
                <w:szCs w:val="28"/>
              </w:rPr>
            </w:pPr>
            <w:r>
              <w:rPr>
                <w:rFonts w:hint="eastAsia"/>
                <w:bCs/>
                <w:sz w:val="28"/>
                <w:szCs w:val="28"/>
              </w:rPr>
              <w:t xml:space="preserve">               年　 月　 日    </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0" w:hRule="atLeast"/>
        </w:trPr>
        <w:tc>
          <w:tcPr>
            <w:tcW w:w="9286" w:type="dxa"/>
          </w:tcPr>
          <w:p>
            <w:pPr>
              <w:snapToGrid w:val="0"/>
              <w:rPr>
                <w:bCs/>
                <w:sz w:val="28"/>
                <w:szCs w:val="28"/>
              </w:rPr>
            </w:pPr>
            <w:r>
              <w:rPr>
                <w:rFonts w:hint="eastAsia"/>
                <w:bCs/>
                <w:sz w:val="28"/>
                <w:szCs w:val="28"/>
              </w:rPr>
              <w:t>推荐单位意见：</w:t>
            </w:r>
          </w:p>
          <w:p>
            <w:pPr>
              <w:snapToGrid w:val="0"/>
              <w:rPr>
                <w:bCs/>
                <w:sz w:val="28"/>
                <w:szCs w:val="28"/>
              </w:rPr>
            </w:pPr>
          </w:p>
          <w:p>
            <w:pPr>
              <w:snapToGrid w:val="0"/>
              <w:rPr>
                <w:bCs/>
                <w:sz w:val="28"/>
                <w:szCs w:val="28"/>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720" w:firstLineChars="300"/>
              <w:jc w:val="center"/>
              <w:rPr>
                <w:sz w:val="24"/>
              </w:rPr>
            </w:pPr>
          </w:p>
          <w:p>
            <w:pPr>
              <w:wordWrap w:val="0"/>
              <w:ind w:left="2520" w:leftChars="1200" w:firstLine="900" w:firstLineChars="300"/>
              <w:jc w:val="center"/>
              <w:rPr>
                <w:sz w:val="30"/>
                <w:szCs w:val="30"/>
              </w:rPr>
            </w:pPr>
            <w:r>
              <w:rPr>
                <w:rFonts w:hint="eastAsia"/>
                <w:sz w:val="30"/>
                <w:szCs w:val="30"/>
              </w:rPr>
              <w:t>负责人签字（盖 章）</w:t>
            </w:r>
          </w:p>
          <w:p>
            <w:pPr>
              <w:wordWrap w:val="0"/>
              <w:ind w:left="2520" w:leftChars="1200" w:firstLine="900" w:firstLineChars="300"/>
              <w:jc w:val="center"/>
              <w:rPr>
                <w:sz w:val="30"/>
                <w:szCs w:val="30"/>
              </w:rPr>
            </w:pPr>
            <w:r>
              <w:rPr>
                <w:rFonts w:hint="eastAsia"/>
                <w:sz w:val="30"/>
                <w:szCs w:val="30"/>
              </w:rPr>
              <w:t xml:space="preserve">      </w:t>
            </w:r>
          </w:p>
          <w:p>
            <w:pPr>
              <w:snapToGrid w:val="0"/>
              <w:ind w:firstLine="5100" w:firstLineChars="1700"/>
              <w:rPr>
                <w:bCs/>
                <w:sz w:val="28"/>
                <w:szCs w:val="28"/>
              </w:rPr>
            </w:pPr>
            <w:r>
              <w:rPr>
                <w:rFonts w:hint="eastAsia"/>
                <w:sz w:val="30"/>
                <w:szCs w:val="30"/>
              </w:rPr>
              <w:t xml:space="preserve">年　 月　 日   </w:t>
            </w:r>
            <w:r>
              <w:rPr>
                <w:rFonts w:hint="eastAsia"/>
                <w:sz w:val="24"/>
              </w:rPr>
              <w:t xml:space="preserve">  </w:t>
            </w:r>
          </w:p>
        </w:tc>
      </w:tr>
    </w:tbl>
    <w:p>
      <w:pPr>
        <w:spacing w:line="580" w:lineRule="exact"/>
        <w:ind w:firstLine="640" w:firstLineChars="200"/>
        <w:rPr>
          <w:rFonts w:ascii="黑体" w:hAnsi="黑体" w:eastAsia="黑体"/>
          <w:sz w:val="32"/>
          <w:szCs w:val="32"/>
        </w:rPr>
      </w:pPr>
      <w:r>
        <w:rPr>
          <w:rFonts w:hint="eastAsia" w:ascii="黑体" w:hAnsi="黑体" w:eastAsia="黑体"/>
          <w:sz w:val="32"/>
          <w:szCs w:val="32"/>
        </w:rPr>
        <w:t>五、申报单位需提供的证明材料</w:t>
      </w:r>
    </w:p>
    <w:p>
      <w:pPr>
        <w:spacing w:line="580" w:lineRule="exact"/>
        <w:ind w:firstLine="640" w:firstLineChars="200"/>
        <w:rPr>
          <w:rFonts w:eastAsia="仿宋_GB2312"/>
          <w:sz w:val="32"/>
          <w:szCs w:val="32"/>
        </w:rPr>
      </w:pPr>
      <w:r>
        <w:rPr>
          <w:rFonts w:hint="eastAsia" w:eastAsia="仿宋_GB2312"/>
          <w:sz w:val="32"/>
          <w:szCs w:val="32"/>
        </w:rPr>
        <w:t>1．与领军人才专家签订的合作协议复印件；</w:t>
      </w:r>
    </w:p>
    <w:p>
      <w:pPr>
        <w:spacing w:line="580" w:lineRule="exact"/>
        <w:ind w:firstLine="640" w:firstLineChars="200"/>
        <w:rPr>
          <w:rFonts w:eastAsia="仿宋_GB2312"/>
          <w:sz w:val="32"/>
          <w:szCs w:val="32"/>
        </w:rPr>
      </w:pPr>
      <w:r>
        <w:rPr>
          <w:rFonts w:hint="eastAsia" w:eastAsia="仿宋_GB2312"/>
          <w:sz w:val="32"/>
          <w:szCs w:val="32"/>
        </w:rPr>
        <w:t>2．统一社会信用代码证复印件；</w:t>
      </w:r>
    </w:p>
    <w:p>
      <w:pPr>
        <w:spacing w:line="580" w:lineRule="exact"/>
        <w:ind w:firstLine="640" w:firstLineChars="200"/>
        <w:rPr>
          <w:rFonts w:eastAsia="仿宋_GB2312"/>
          <w:sz w:val="32"/>
          <w:szCs w:val="32"/>
        </w:rPr>
      </w:pPr>
      <w:r>
        <w:rPr>
          <w:rFonts w:hint="eastAsia" w:eastAsia="仿宋_GB2312"/>
          <w:sz w:val="32"/>
          <w:szCs w:val="32"/>
        </w:rPr>
        <w:t>3．由具备资质的会计师事务所（上市公司、新三板挂牌企业须为具备证券资格的会计师事务所）出具的财务报表（上一年度）；</w:t>
      </w:r>
    </w:p>
    <w:p>
      <w:pPr>
        <w:spacing w:line="580" w:lineRule="exact"/>
        <w:ind w:firstLine="640" w:firstLineChars="200"/>
        <w:rPr>
          <w:rFonts w:eastAsia="仿宋_GB2312"/>
          <w:sz w:val="32"/>
          <w:szCs w:val="32"/>
        </w:rPr>
      </w:pPr>
      <w:r>
        <w:rPr>
          <w:rFonts w:hint="eastAsia" w:eastAsia="仿宋_GB2312"/>
          <w:sz w:val="32"/>
          <w:szCs w:val="32"/>
        </w:rPr>
        <w:t>4．所获知识产权证明材料；</w:t>
      </w:r>
    </w:p>
    <w:p>
      <w:pPr>
        <w:spacing w:line="580" w:lineRule="exact"/>
        <w:ind w:firstLine="640" w:firstLineChars="200"/>
        <w:rPr>
          <w:rFonts w:eastAsia="仿宋_GB2312"/>
          <w:sz w:val="32"/>
          <w:szCs w:val="32"/>
        </w:rPr>
      </w:pPr>
      <w:r>
        <w:rPr>
          <w:rFonts w:hint="eastAsia" w:eastAsia="仿宋_GB2312"/>
          <w:sz w:val="32"/>
          <w:szCs w:val="32"/>
        </w:rPr>
        <w:t>5．高新技术企业认定证明材料；</w:t>
      </w:r>
    </w:p>
    <w:p>
      <w:pPr>
        <w:spacing w:line="580" w:lineRule="exact"/>
        <w:ind w:firstLine="640" w:firstLineChars="200"/>
        <w:rPr>
          <w:rFonts w:eastAsia="仿宋_GB2312"/>
          <w:sz w:val="32"/>
          <w:szCs w:val="32"/>
        </w:rPr>
      </w:pPr>
      <w:r>
        <w:rPr>
          <w:rFonts w:hint="eastAsia" w:eastAsia="仿宋_GB2312"/>
          <w:sz w:val="32"/>
          <w:szCs w:val="32"/>
        </w:rPr>
        <w:t>6．有关科技创新平台资质证明材料；</w:t>
      </w:r>
    </w:p>
    <w:p>
      <w:pPr>
        <w:spacing w:line="580" w:lineRule="exact"/>
        <w:ind w:firstLine="640" w:firstLineChars="200"/>
        <w:rPr>
          <w:rFonts w:eastAsia="仿宋_GB2312"/>
          <w:sz w:val="32"/>
          <w:szCs w:val="32"/>
        </w:rPr>
      </w:pPr>
      <w:r>
        <w:rPr>
          <w:rFonts w:hint="eastAsia" w:eastAsia="仿宋_GB2312"/>
          <w:sz w:val="32"/>
          <w:szCs w:val="32"/>
        </w:rPr>
        <w:t>7．其它必要证明材料，如领军人才的相关成果证明、学位证明、职称证明等。</w:t>
      </w:r>
    </w:p>
    <w:p>
      <w:pPr>
        <w:widowControl/>
        <w:shd w:val="clear" w:color="auto" w:fill="FFFFFF"/>
        <w:spacing w:line="580" w:lineRule="exact"/>
        <w:jc w:val="left"/>
        <w:rPr>
          <w:rFonts w:eastAsia="仿宋_GB2312"/>
          <w:sz w:val="32"/>
          <w:szCs w:val="32"/>
        </w:rPr>
      </w:pPr>
    </w:p>
    <w:p>
      <w:pPr>
        <w:widowControl/>
        <w:spacing w:line="500" w:lineRule="exact"/>
        <w:ind w:right="632"/>
        <w:rPr>
          <w:rFonts w:eastAsia="仿宋_GB2312"/>
          <w:sz w:val="32"/>
          <w:szCs w:val="32"/>
        </w:rPr>
      </w:pPr>
    </w:p>
    <w:p>
      <w:pPr>
        <w:widowControl/>
        <w:spacing w:line="580" w:lineRule="exact"/>
        <w:rPr>
          <w:rFonts w:eastAsia="仿宋_GB2312"/>
          <w:color w:val="333333"/>
          <w:sz w:val="32"/>
          <w:szCs w:val="32"/>
          <w:shd w:val="clear" w:color="auto" w:fill="FFFFFF"/>
        </w:rPr>
      </w:pPr>
    </w:p>
    <w:p>
      <w:pPr>
        <w:widowControl/>
        <w:spacing w:line="580" w:lineRule="exact"/>
        <w:rPr>
          <w:rFonts w:eastAsia="仿宋_GB2312"/>
          <w:color w:val="333333"/>
          <w:sz w:val="32"/>
          <w:szCs w:val="32"/>
          <w:shd w:val="clear" w:color="auto" w:fill="FFFFFF"/>
        </w:rPr>
      </w:pPr>
    </w:p>
    <w:p>
      <w:pPr>
        <w:widowControl/>
        <w:spacing w:line="580" w:lineRule="exact"/>
        <w:rPr>
          <w:rFonts w:eastAsia="仿宋_GB2312"/>
          <w:color w:val="333333"/>
          <w:sz w:val="32"/>
          <w:szCs w:val="32"/>
          <w:shd w:val="clear" w:color="auto" w:fill="FFFFFF"/>
        </w:rPr>
      </w:pPr>
    </w:p>
    <w:p>
      <w:pPr>
        <w:widowControl/>
        <w:spacing w:line="580" w:lineRule="exact"/>
        <w:rPr>
          <w:rFonts w:eastAsia="仿宋_GB2312"/>
          <w:color w:val="333333"/>
          <w:sz w:val="32"/>
          <w:szCs w:val="32"/>
          <w:shd w:val="clear" w:color="auto" w:fill="FFFFFF"/>
        </w:rPr>
      </w:pPr>
    </w:p>
    <w:p>
      <w:pPr>
        <w:widowControl/>
        <w:spacing w:line="580" w:lineRule="exact"/>
        <w:rPr>
          <w:rFonts w:eastAsia="仿宋_GB2312"/>
          <w:color w:val="333333"/>
          <w:sz w:val="32"/>
          <w:szCs w:val="32"/>
          <w:shd w:val="clear" w:color="auto" w:fill="FFFFFF"/>
        </w:rPr>
      </w:pPr>
    </w:p>
    <w:p>
      <w:pPr>
        <w:widowControl/>
        <w:spacing w:line="580" w:lineRule="exact"/>
        <w:rPr>
          <w:rFonts w:eastAsia="仿宋_GB2312"/>
          <w:color w:val="333333"/>
          <w:sz w:val="32"/>
          <w:szCs w:val="32"/>
          <w:shd w:val="clear" w:color="auto" w:fill="FFFFFF"/>
        </w:rPr>
      </w:pPr>
    </w:p>
    <w:p>
      <w:pPr>
        <w:widowControl/>
        <w:spacing w:line="580" w:lineRule="exact"/>
        <w:rPr>
          <w:rFonts w:eastAsia="仿宋_GB2312"/>
          <w:color w:val="333333"/>
          <w:sz w:val="32"/>
          <w:szCs w:val="32"/>
          <w:shd w:val="clear" w:color="auto" w:fill="FFFFFF"/>
        </w:rPr>
      </w:pPr>
    </w:p>
    <w:p>
      <w:pPr>
        <w:widowControl/>
        <w:spacing w:line="580" w:lineRule="exact"/>
        <w:rPr>
          <w:rFonts w:eastAsia="仿宋_GB2312"/>
          <w:color w:val="333333"/>
          <w:sz w:val="32"/>
          <w:szCs w:val="32"/>
          <w:shd w:val="clear" w:color="auto" w:fill="FFFFFF"/>
        </w:rPr>
      </w:pPr>
    </w:p>
    <w:p>
      <w:pPr>
        <w:widowControl/>
        <w:spacing w:line="580" w:lineRule="exact"/>
        <w:rPr>
          <w:rFonts w:eastAsia="仿宋_GB2312"/>
          <w:color w:val="333333"/>
          <w:sz w:val="32"/>
          <w:szCs w:val="32"/>
          <w:shd w:val="clear" w:color="auto" w:fill="FFFFFF"/>
        </w:rPr>
      </w:pPr>
    </w:p>
    <w:p>
      <w:pPr>
        <w:spacing w:line="560" w:lineRule="exact"/>
        <w:ind w:firstLine="280" w:firstLineChars="100"/>
        <w:rPr>
          <w:rFonts w:eastAsia="仿宋_GB2312"/>
          <w:kern w:val="0"/>
          <w:sz w:val="28"/>
          <w:szCs w:val="28"/>
        </w:rPr>
      </w:pPr>
    </w:p>
    <w:p>
      <w:pPr>
        <w:spacing w:line="560" w:lineRule="exact"/>
        <w:ind w:firstLine="280" w:firstLineChars="100"/>
        <w:rPr>
          <w:rFonts w:eastAsia="仿宋_GB2312"/>
          <w:color w:val="333333"/>
          <w:sz w:val="32"/>
          <w:szCs w:val="32"/>
          <w:shd w:val="clear" w:color="auto" w:fill="FFFFFF"/>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385445</wp:posOffset>
                </wp:positionV>
                <wp:extent cx="573405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35pt;margin-top:30.35pt;height:0pt;width:451.5pt;z-index:251659264;mso-width-relative:page;mso-height-relative:page;" filled="f" stroked="t" coordsize="21600,21600" o:gfxdata="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noVX0wAAAAYBAAAPAAAAAAAAAAEAIAAAACIAAABkcnMv&#10;ZG93bnJldi54bWxQSwECFAAUAAAACACHTuJAmdlQx88BAABsAwAADgAAAAAAAAABACAAAAAiAQAA&#10;ZHJzL2Uyb0RvYy54bWxQSwUGAAAAAAYABgBZAQAAYwU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23495</wp:posOffset>
                </wp:positionV>
                <wp:extent cx="5734050"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35pt;margin-top:1.85pt;height:0pt;width:451.5pt;z-index:251660288;mso-width-relative:page;mso-height-relative:page;" filled="f" stroked="t" coordsize="21600,21600" o:gfxdata="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sisPtEAAAAEAQAADwAAAAAAAAABACAAAAAiAAAAZHJzL2Rv&#10;d25yZXYueG1sUEsBAhQAFAAAAAgAh07iQAkryH7PAQAAbAMAAA4AAAAAAAAAAQAgAAAAIAEAAGRy&#10;cy9lMm9Eb2MueG1sUEsFBgAAAAAGAAYAWQEAAGEFAAAAAA==&#10;">
                <v:fill on="f" focussize="0,0"/>
                <v:stroke color="#000000" joinstyle="round"/>
                <v:imagedata o:title=""/>
                <o:lock v:ext="edit" aspectratio="f"/>
              </v:line>
            </w:pict>
          </mc:Fallback>
        </mc:AlternateContent>
      </w:r>
      <w:r>
        <w:rPr>
          <w:rFonts w:eastAsia="仿宋_GB2312"/>
          <w:kern w:val="0"/>
          <w:sz w:val="28"/>
          <w:szCs w:val="28"/>
        </w:rPr>
        <w:t xml:space="preserve">宜宾市科学技术局办公室       　　        </w:t>
      </w:r>
      <w:r>
        <w:rPr>
          <w:rFonts w:eastAsia="仿宋_GB2312"/>
          <w:kern w:val="0"/>
          <w:sz w:val="28"/>
          <w:szCs w:val="28"/>
          <w:lang w:val="en"/>
        </w:rPr>
        <w:t>2021</w:t>
      </w:r>
      <w:r>
        <w:rPr>
          <w:rFonts w:eastAsia="仿宋_GB2312"/>
          <w:kern w:val="0"/>
          <w:sz w:val="28"/>
          <w:szCs w:val="28"/>
        </w:rPr>
        <w:t>年</w:t>
      </w:r>
      <w:r>
        <w:rPr>
          <w:rFonts w:hint="eastAsia" w:eastAsia="仿宋_GB2312"/>
          <w:kern w:val="0"/>
          <w:sz w:val="28"/>
          <w:szCs w:val="28"/>
        </w:rPr>
        <w:t>10</w:t>
      </w:r>
      <w:r>
        <w:rPr>
          <w:rFonts w:eastAsia="仿宋_GB2312"/>
          <w:kern w:val="0"/>
          <w:sz w:val="28"/>
          <w:szCs w:val="28"/>
        </w:rPr>
        <w:t>月</w:t>
      </w:r>
      <w:r>
        <w:rPr>
          <w:rFonts w:hint="eastAsia" w:eastAsia="仿宋_GB2312"/>
          <w:kern w:val="0"/>
          <w:sz w:val="28"/>
          <w:szCs w:val="28"/>
        </w:rPr>
        <w:t>18</w:t>
      </w:r>
      <w:r>
        <w:rPr>
          <w:rFonts w:eastAsia="仿宋_GB2312"/>
          <w:kern w:val="0"/>
          <w:sz w:val="28"/>
          <w:szCs w:val="28"/>
        </w:rPr>
        <w:t>日印发</w:t>
      </w:r>
    </w:p>
    <w:p/>
    <w:sectPr>
      <w:pgSz w:w="11906" w:h="16838"/>
      <w:pgMar w:top="1701" w:right="1418" w:bottom="1474" w:left="1418" w:header="1021" w:footer="1247" w:gutter="0"/>
      <w:pgNumType w:fmt="numberInDash" w:start="15"/>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20 -</w:t>
    </w:r>
    <w:r>
      <w:rPr>
        <w:rFonts w:hint="eastAsia" w:ascii="仿宋_GB2312"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14 -</w:t>
    </w:r>
    <w:r>
      <w:rPr>
        <w:rFonts w:hint="eastAsia" w:ascii="仿宋_GB2312" w:eastAsia="仿宋_GB2312"/>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19 -</w:t>
    </w:r>
    <w:r>
      <w:rPr>
        <w:rFonts w:hint="eastAsia" w:ascii="仿宋_GB2312" w:eastAsia="仿宋_GB2312"/>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7ECA4"/>
    <w:rsid w:val="006C3CD9"/>
    <w:rsid w:val="00872D43"/>
    <w:rsid w:val="00A60091"/>
    <w:rsid w:val="27FF3DC1"/>
    <w:rsid w:val="2EF7ECA4"/>
    <w:rsid w:val="51FBA0ED"/>
    <w:rsid w:val="D53F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unhideWhenUsed/>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unhideWhenUsed/>
    <w:qFormat/>
    <w:uiPriority w:val="99"/>
    <w:pPr>
      <w:spacing w:before="100" w:beforeAutospacing="1" w:after="100" w:afterAutospacing="1"/>
    </w:pPr>
    <w:rPr>
      <w:rFonts w:ascii="宋体" w:hAnsi="宋体" w:eastAsia="宋体" w:cs="宋体"/>
      <w:sz w:val="24"/>
      <w:szCs w:val="24"/>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批注框文本 Char"/>
    <w:basedOn w:val="8"/>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928</Words>
  <Characters>5296</Characters>
  <Lines>44</Lines>
  <Paragraphs>12</Paragraphs>
  <TotalTime>0</TotalTime>
  <ScaleCrop>false</ScaleCrop>
  <LinksUpToDate>false</LinksUpToDate>
  <CharactersWithSpaces>6212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2021-10-26T01:07:00Z</dcterms:created>
  <dc:creator>用户</dc:creator>
  <cp:lastModifiedBy>江江</cp:lastModifiedBy>
  <dcterms:modified xsi:type="dcterms:W3CDTF">2021-10-26T01:40:56Z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